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9C" w:rsidRDefault="00477125" w:rsidP="00C65830">
      <w:pPr>
        <w:tabs>
          <w:tab w:val="left" w:pos="708"/>
          <w:tab w:val="left" w:pos="1416"/>
          <w:tab w:val="left" w:pos="2124"/>
          <w:tab w:val="left" w:pos="2832"/>
          <w:tab w:val="left" w:pos="3540"/>
          <w:tab w:val="left" w:pos="4248"/>
          <w:tab w:val="left" w:pos="5664"/>
          <w:tab w:val="left" w:pos="6372"/>
        </w:tabs>
        <w:spacing w:after="0"/>
        <w:rPr>
          <w:rFonts w:ascii="Times New Roman" w:hAnsi="Times New Roman"/>
          <w:b/>
          <w:sz w:val="20"/>
          <w:szCs w:val="20"/>
        </w:rPr>
      </w:pPr>
      <w:r>
        <w:rPr>
          <w:noProof/>
        </w:rPr>
        <w:drawing>
          <wp:anchor distT="0" distB="0" distL="114300" distR="114300" simplePos="0" relativeHeight="251659264" behindDoc="1" locked="0" layoutInCell="1" allowOverlap="1">
            <wp:simplePos x="0" y="0"/>
            <wp:positionH relativeFrom="column">
              <wp:posOffset>-53340</wp:posOffset>
            </wp:positionH>
            <wp:positionV relativeFrom="paragraph">
              <wp:posOffset>-297815</wp:posOffset>
            </wp:positionV>
            <wp:extent cx="2686050" cy="1409700"/>
            <wp:effectExtent l="0" t="0" r="0" b="0"/>
            <wp:wrapNone/>
            <wp:docPr id="8" name="Рисунок 8" descr="C:\Users\kolos-11\Desktop\колос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los-11\Desktop\колос 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129C">
        <w:rPr>
          <w:rFonts w:ascii="Times New Roman" w:hAnsi="Times New Roman"/>
          <w:b/>
          <w:sz w:val="20"/>
          <w:szCs w:val="20"/>
        </w:rPr>
        <w:t xml:space="preserve">                                                                                                          </w:t>
      </w:r>
    </w:p>
    <w:p w:rsidR="0069129C" w:rsidRDefault="0069129C" w:rsidP="00C65830">
      <w:pPr>
        <w:tabs>
          <w:tab w:val="left" w:pos="708"/>
          <w:tab w:val="left" w:pos="1416"/>
          <w:tab w:val="left" w:pos="2124"/>
          <w:tab w:val="left" w:pos="2832"/>
          <w:tab w:val="left" w:pos="3540"/>
          <w:tab w:val="left" w:pos="4248"/>
          <w:tab w:val="left" w:pos="5664"/>
          <w:tab w:val="left" w:pos="6372"/>
        </w:tabs>
        <w:spacing w:after="0"/>
        <w:rPr>
          <w:rFonts w:ascii="Times New Roman" w:hAnsi="Times New Roman"/>
          <w:b/>
          <w:szCs w:val="20"/>
        </w:rPr>
      </w:pPr>
      <w:r>
        <w:rPr>
          <w:rFonts w:ascii="Times New Roman" w:hAnsi="Times New Roman"/>
          <w:b/>
          <w:sz w:val="20"/>
          <w:szCs w:val="20"/>
        </w:rPr>
        <w:t xml:space="preserve">                                                                                                           </w:t>
      </w:r>
      <w:r w:rsidRPr="0069129C">
        <w:rPr>
          <w:rFonts w:ascii="Times New Roman" w:hAnsi="Times New Roman"/>
          <w:b/>
          <w:szCs w:val="20"/>
        </w:rPr>
        <w:t>УТВЕРЖДЕНЫ</w:t>
      </w:r>
    </w:p>
    <w:p w:rsidR="0069129C" w:rsidRDefault="0069129C" w:rsidP="00C65830">
      <w:pPr>
        <w:tabs>
          <w:tab w:val="left" w:pos="708"/>
          <w:tab w:val="left" w:pos="1416"/>
          <w:tab w:val="left" w:pos="2124"/>
          <w:tab w:val="left" w:pos="2832"/>
          <w:tab w:val="left" w:pos="3540"/>
          <w:tab w:val="left" w:pos="4248"/>
          <w:tab w:val="left" w:pos="5664"/>
          <w:tab w:val="left" w:pos="6372"/>
        </w:tabs>
        <w:spacing w:after="0"/>
        <w:rPr>
          <w:rFonts w:ascii="Times New Roman" w:hAnsi="Times New Roman"/>
          <w:b/>
          <w:sz w:val="20"/>
          <w:szCs w:val="20"/>
        </w:rPr>
      </w:pPr>
    </w:p>
    <w:p w:rsidR="00BB135F" w:rsidRPr="00C65830" w:rsidRDefault="0069129C" w:rsidP="00C65830">
      <w:pPr>
        <w:tabs>
          <w:tab w:val="left" w:pos="708"/>
          <w:tab w:val="left" w:pos="1416"/>
          <w:tab w:val="left" w:pos="2124"/>
          <w:tab w:val="left" w:pos="2832"/>
          <w:tab w:val="left" w:pos="3540"/>
          <w:tab w:val="left" w:pos="4248"/>
          <w:tab w:val="left" w:pos="5664"/>
          <w:tab w:val="left" w:pos="6372"/>
        </w:tabs>
        <w:spacing w:after="0"/>
        <w:rPr>
          <w:rFonts w:ascii="Times New Roman" w:hAnsi="Times New Roman"/>
          <w:b/>
          <w:sz w:val="20"/>
          <w:szCs w:val="20"/>
        </w:rPr>
      </w:pPr>
      <w:r>
        <w:rPr>
          <w:rFonts w:ascii="Times New Roman" w:hAnsi="Times New Roman"/>
          <w:b/>
          <w:sz w:val="20"/>
          <w:szCs w:val="20"/>
        </w:rPr>
        <w:t xml:space="preserve">                                                                                                           </w:t>
      </w:r>
      <w:r w:rsidR="00BB135F" w:rsidRPr="00C65830">
        <w:rPr>
          <w:rFonts w:ascii="Times New Roman" w:hAnsi="Times New Roman"/>
          <w:b/>
          <w:sz w:val="20"/>
          <w:szCs w:val="20"/>
        </w:rPr>
        <w:t>Приказом директора АКГУП Гостиница «Колос»</w:t>
      </w:r>
      <w:r w:rsidR="00BB135F" w:rsidRPr="00C65830">
        <w:rPr>
          <w:rFonts w:ascii="Times New Roman" w:hAnsi="Times New Roman"/>
          <w:b/>
          <w:sz w:val="20"/>
          <w:szCs w:val="20"/>
        </w:rPr>
        <w:tab/>
      </w:r>
    </w:p>
    <w:p w:rsidR="00BB135F" w:rsidRPr="00C65830" w:rsidRDefault="0069129C" w:rsidP="00C65830">
      <w:pPr>
        <w:tabs>
          <w:tab w:val="left" w:pos="708"/>
          <w:tab w:val="left" w:pos="1416"/>
          <w:tab w:val="left" w:pos="2124"/>
          <w:tab w:val="left" w:pos="2832"/>
          <w:tab w:val="left" w:pos="3540"/>
          <w:tab w:val="left" w:pos="4248"/>
          <w:tab w:val="left" w:pos="5664"/>
        </w:tabs>
        <w:spacing w:after="0"/>
        <w:rPr>
          <w:rFonts w:ascii="Times New Roman" w:hAnsi="Times New Roman"/>
          <w:b/>
          <w:sz w:val="20"/>
          <w:szCs w:val="20"/>
        </w:rPr>
      </w:pPr>
      <w:r>
        <w:rPr>
          <w:rFonts w:ascii="Times New Roman" w:hAnsi="Times New Roman"/>
          <w:color w:val="94006B"/>
          <w:sz w:val="20"/>
          <w:szCs w:val="20"/>
        </w:rPr>
        <w:t xml:space="preserve">                                                               </w:t>
      </w:r>
      <w:r w:rsidR="00BB135F" w:rsidRPr="00C65830">
        <w:rPr>
          <w:rFonts w:ascii="Times New Roman" w:hAnsi="Times New Roman"/>
          <w:color w:val="94006B"/>
          <w:sz w:val="20"/>
          <w:szCs w:val="20"/>
        </w:rPr>
        <w:t xml:space="preserve">                             </w:t>
      </w:r>
      <w:r>
        <w:rPr>
          <w:rFonts w:ascii="Times New Roman" w:hAnsi="Times New Roman"/>
          <w:color w:val="94006B"/>
          <w:sz w:val="20"/>
          <w:szCs w:val="20"/>
        </w:rPr>
        <w:t xml:space="preserve">               </w:t>
      </w:r>
      <w:r>
        <w:rPr>
          <w:rFonts w:ascii="Times New Roman" w:hAnsi="Times New Roman"/>
          <w:b/>
          <w:sz w:val="20"/>
          <w:szCs w:val="20"/>
        </w:rPr>
        <w:t>№ 61-ОД от 07.12.</w:t>
      </w:r>
      <w:r w:rsidR="00BB135F" w:rsidRPr="00C65830">
        <w:rPr>
          <w:rFonts w:ascii="Times New Roman" w:hAnsi="Times New Roman"/>
          <w:b/>
          <w:sz w:val="20"/>
          <w:szCs w:val="20"/>
        </w:rPr>
        <w:t xml:space="preserve"> </w:t>
      </w:r>
      <w:r w:rsidR="00A21C6C">
        <w:rPr>
          <w:rFonts w:ascii="Times New Roman" w:hAnsi="Times New Roman"/>
          <w:b/>
          <w:sz w:val="20"/>
          <w:szCs w:val="20"/>
        </w:rPr>
        <w:t>2021</w:t>
      </w:r>
      <w:r w:rsidR="00BB135F" w:rsidRPr="00C65830">
        <w:rPr>
          <w:rFonts w:ascii="Times New Roman" w:hAnsi="Times New Roman"/>
          <w:b/>
          <w:sz w:val="20"/>
          <w:szCs w:val="20"/>
        </w:rPr>
        <w:t xml:space="preserve"> г.</w:t>
      </w:r>
    </w:p>
    <w:p w:rsidR="00BB135F" w:rsidRPr="00C65830" w:rsidRDefault="00BB135F" w:rsidP="00C65830">
      <w:pPr>
        <w:tabs>
          <w:tab w:val="left" w:pos="708"/>
          <w:tab w:val="left" w:pos="1416"/>
          <w:tab w:val="left" w:pos="2124"/>
          <w:tab w:val="left" w:pos="2832"/>
          <w:tab w:val="left" w:pos="3540"/>
          <w:tab w:val="left" w:pos="4248"/>
          <w:tab w:val="left" w:pos="5664"/>
        </w:tabs>
        <w:spacing w:after="0"/>
        <w:rPr>
          <w:rFonts w:ascii="Times New Roman" w:hAnsi="Times New Roman"/>
          <w:b/>
          <w:sz w:val="20"/>
          <w:szCs w:val="20"/>
        </w:rPr>
      </w:pPr>
    </w:p>
    <w:p w:rsidR="00BB135F" w:rsidRDefault="00BB135F" w:rsidP="0060224C">
      <w:pPr>
        <w:spacing w:after="0" w:line="240" w:lineRule="auto"/>
        <w:jc w:val="center"/>
        <w:rPr>
          <w:rFonts w:ascii="Times New Roman" w:hAnsi="Times New Roman"/>
          <w:sz w:val="28"/>
          <w:szCs w:val="28"/>
        </w:rPr>
      </w:pPr>
    </w:p>
    <w:p w:rsidR="0069129C" w:rsidRDefault="0069129C" w:rsidP="0069129C">
      <w:pPr>
        <w:spacing w:after="0" w:line="240" w:lineRule="auto"/>
        <w:jc w:val="center"/>
        <w:rPr>
          <w:rFonts w:ascii="Times New Roman" w:hAnsi="Times New Roman"/>
          <w:sz w:val="28"/>
          <w:szCs w:val="28"/>
        </w:rPr>
      </w:pPr>
    </w:p>
    <w:p w:rsidR="0069129C" w:rsidRDefault="0069129C" w:rsidP="0069129C">
      <w:pPr>
        <w:spacing w:after="0" w:line="240" w:lineRule="auto"/>
        <w:jc w:val="center"/>
        <w:rPr>
          <w:rFonts w:ascii="Times New Roman" w:hAnsi="Times New Roman"/>
          <w:sz w:val="28"/>
          <w:szCs w:val="28"/>
        </w:rPr>
      </w:pPr>
    </w:p>
    <w:p w:rsidR="00BB135F" w:rsidRPr="0060224C" w:rsidRDefault="00BB135F" w:rsidP="0069129C">
      <w:pPr>
        <w:spacing w:after="0" w:line="240" w:lineRule="auto"/>
        <w:jc w:val="center"/>
        <w:rPr>
          <w:rFonts w:ascii="Times New Roman" w:hAnsi="Times New Roman"/>
          <w:sz w:val="28"/>
          <w:szCs w:val="28"/>
        </w:rPr>
      </w:pPr>
      <w:r w:rsidRPr="0060224C">
        <w:rPr>
          <w:rFonts w:ascii="Times New Roman" w:hAnsi="Times New Roman"/>
          <w:sz w:val="28"/>
          <w:szCs w:val="28"/>
        </w:rPr>
        <w:t xml:space="preserve">ПРАВИЛА ПРЕДОСТАВЛЕНИЯ </w:t>
      </w:r>
      <w:r w:rsidR="0069129C">
        <w:rPr>
          <w:rFonts w:ascii="Times New Roman" w:hAnsi="Times New Roman"/>
          <w:sz w:val="28"/>
          <w:szCs w:val="28"/>
        </w:rPr>
        <w:t xml:space="preserve">ГОСТИНИЧНЫХ </w:t>
      </w:r>
      <w:r w:rsidRPr="0060224C">
        <w:rPr>
          <w:rFonts w:ascii="Times New Roman" w:hAnsi="Times New Roman"/>
          <w:sz w:val="28"/>
          <w:szCs w:val="28"/>
        </w:rPr>
        <w:t xml:space="preserve">УСЛУГ В </w:t>
      </w:r>
      <w:r>
        <w:rPr>
          <w:rFonts w:ascii="Times New Roman" w:hAnsi="Times New Roman"/>
          <w:sz w:val="28"/>
          <w:szCs w:val="28"/>
        </w:rPr>
        <w:t>АКГУП  ГОСТИНИЦА</w:t>
      </w:r>
      <w:r w:rsidRPr="0060224C">
        <w:rPr>
          <w:rFonts w:ascii="Times New Roman" w:hAnsi="Times New Roman"/>
          <w:sz w:val="28"/>
          <w:szCs w:val="28"/>
        </w:rPr>
        <w:t xml:space="preserve"> «</w:t>
      </w:r>
      <w:r>
        <w:rPr>
          <w:rFonts w:ascii="Times New Roman" w:hAnsi="Times New Roman"/>
          <w:sz w:val="28"/>
          <w:szCs w:val="28"/>
        </w:rPr>
        <w:t>КОЛОС</w:t>
      </w:r>
      <w:r w:rsidRPr="0060224C">
        <w:rPr>
          <w:rFonts w:ascii="Times New Roman" w:hAnsi="Times New Roman"/>
          <w:sz w:val="28"/>
          <w:szCs w:val="28"/>
        </w:rPr>
        <w:t>»</w:t>
      </w:r>
    </w:p>
    <w:p w:rsidR="0069129C" w:rsidRDefault="0069129C" w:rsidP="0069129C">
      <w:pPr>
        <w:spacing w:after="0" w:line="240" w:lineRule="auto"/>
        <w:jc w:val="both"/>
        <w:rPr>
          <w:rFonts w:ascii="Times New Roman" w:hAnsi="Times New Roman"/>
          <w:sz w:val="24"/>
          <w:szCs w:val="24"/>
        </w:rPr>
      </w:pPr>
      <w:r>
        <w:rPr>
          <w:rFonts w:ascii="Times New Roman" w:hAnsi="Times New Roman"/>
          <w:sz w:val="24"/>
          <w:szCs w:val="24"/>
        </w:rPr>
        <w:t>1. ОБЩИЕ ПОЛОЖЕНИЯ</w:t>
      </w:r>
    </w:p>
    <w:p w:rsidR="0069129C" w:rsidRPr="0069129C" w:rsidRDefault="0069129C" w:rsidP="0069129C">
      <w:pPr>
        <w:spacing w:after="0" w:line="240" w:lineRule="auto"/>
        <w:jc w:val="both"/>
        <w:rPr>
          <w:rFonts w:ascii="Times New Roman" w:hAnsi="Times New Roman"/>
          <w:sz w:val="24"/>
          <w:szCs w:val="24"/>
        </w:rPr>
      </w:pP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1.1. Настоящие Правила разработаны в соответствии с Гражданским кодексом Российской Федерации, Законом Российской Федерации "О защите прав потребителей" и Правилами предоставления гостиничных услуг в Российской Федерации, утвержденными постановлением Правительства Российской Федерации от 18.11.2020 №1853.</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1.2. Понятия "гостиница" и "гостиничные услуги", используемые в настоящих Правилах, имеют значения, определенные в Федеральном законе "Об основах туристской деятельности в Российской Федерации".</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1.3. Гостинице присвоена категория «Без звезд», что  подтверждается Свидетельством (регистрационный номер № 22/ АА113-2021/041-2021), выданного аккредитованной организацией АРА «Алтайское гостеприимство», дата выдачи: 22.11.2021г., срок действия: 22.11.2021г. по 21.11.2024г. Информация о категории гостиницы размещена в Федеральном перечне классифицированных гостиниц на сайте Федерального агентства по туризму «классификация-туризм.рф», порядковый номер 550030666.</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1.4. Предельный срок проживания в Гостинице граждан РФ - не устанавливается, для иностранных граждан согласно законодательству РФ о пребывании иностранных граждан на территории РФ.</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1.5. Режим работы Гостиницы – круглосуточный.</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1.6. Режим работы предприятий общественного питания Гостиницы: с 07:00 час до 22:00 час.</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1.7.  Временем, установленным для заезда потребителя, является 14:00 часов (время местное).</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1.8. Временем (расчетным часом), установленным для выезда потребителя, является 12:00 часов.</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1.9. Перечень услуг, входящих в цену номера, определяется категорией номера и устанавливается действующим прайс-листом на момент заявки.</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1.10. Информация о порядке проживания в Гостинице и пользования гостиничными услугами, включая настоящие Правила, Правила противопожарной безопасности и Правила пользования электробытовыми приборами имеются в наличии в каждом номере, предназначенном для проживания (в папке Потребителя).</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1.11. Информация об исполнителе гостиничных услуг (далее – «Исполнитель) и оказываемых им услугах размещена на официальном сайте koloshotel.ru, в помещении Гостиницы, предназначенном для оформления временного проживания Потребителей (в информационной папке в службе приема и размещения Гостиницы) и в каждом номере (в папке Потребителя).</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1.12. Перечень дополнительных услуг, оказываемых Гостиницей, не входящих в цену номера, а также цены на дополнительные услуги установлены в прайс-листах, размещённых на официальном сайте koloshotel.ru, в помещении Гостиницы, предназначенном для оформления временного проживания Потребителей (в информационной папке в Службе приема и размещения Гостиницы).</w:t>
      </w:r>
    </w:p>
    <w:p w:rsid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1.13.В Гостинице третьими лицами оказываются иные платные услуги, перечень которых указан в папке Потребителя. Находящейся в каждом номере Гостиницы.</w:t>
      </w:r>
    </w:p>
    <w:p w:rsidR="0069129C" w:rsidRDefault="0069129C" w:rsidP="0069129C">
      <w:pPr>
        <w:spacing w:after="0" w:line="240" w:lineRule="auto"/>
        <w:jc w:val="both"/>
        <w:rPr>
          <w:rFonts w:ascii="Times New Roman" w:hAnsi="Times New Roman"/>
          <w:sz w:val="24"/>
          <w:szCs w:val="24"/>
        </w:rPr>
      </w:pPr>
    </w:p>
    <w:p w:rsidR="004E4AFD" w:rsidRDefault="004E4AFD" w:rsidP="0069129C">
      <w:pPr>
        <w:spacing w:after="0" w:line="240" w:lineRule="auto"/>
        <w:jc w:val="both"/>
        <w:rPr>
          <w:rFonts w:ascii="Times New Roman" w:hAnsi="Times New Roman"/>
          <w:sz w:val="24"/>
          <w:szCs w:val="24"/>
        </w:rPr>
      </w:pPr>
    </w:p>
    <w:p w:rsidR="004E4AFD" w:rsidRPr="0069129C" w:rsidRDefault="004E4AFD" w:rsidP="0069129C">
      <w:pPr>
        <w:spacing w:after="0" w:line="240" w:lineRule="auto"/>
        <w:jc w:val="both"/>
        <w:rPr>
          <w:rFonts w:ascii="Times New Roman" w:hAnsi="Times New Roman"/>
          <w:sz w:val="24"/>
          <w:szCs w:val="24"/>
        </w:rPr>
      </w:pPr>
    </w:p>
    <w:p w:rsid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lastRenderedPageBreak/>
        <w:t xml:space="preserve">2. </w:t>
      </w:r>
      <w:r>
        <w:rPr>
          <w:rFonts w:ascii="Times New Roman" w:hAnsi="Times New Roman"/>
          <w:sz w:val="24"/>
          <w:szCs w:val="24"/>
        </w:rPr>
        <w:t>ФОРМА, УСЛОВИЯ И ПОРЯДОК БРОНИРОВАНИЯ И АННУЛИРОВАНИЯ БРОНИРОВАНИЯ</w:t>
      </w:r>
    </w:p>
    <w:p w:rsidR="004E4AFD" w:rsidRPr="0069129C" w:rsidRDefault="004E4AFD" w:rsidP="0069129C">
      <w:pPr>
        <w:spacing w:after="0" w:line="240" w:lineRule="auto"/>
        <w:jc w:val="both"/>
        <w:rPr>
          <w:rFonts w:ascii="Times New Roman" w:hAnsi="Times New Roman"/>
          <w:sz w:val="24"/>
          <w:szCs w:val="24"/>
        </w:rPr>
      </w:pP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2.1. Исполнитель осуществляет бронирование путем принятия от потребителя (заказчика) сведений для осуществления бронирования посредством почтовой, телефонной и иной связи, позволяющей установить, что заявка исходит от потребителя (заказчика).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2.2. Бронирование номера через сайт Гостиницы осуществляется путем заполнения формы, установленной на официальном сайте Гостиницы: https://koloshotel.ru/.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2.3. При заключении договора об оказании услуг с заказчиком может быть установлена форма заявки на бронирование. Под заказчиком в настоящих Правилах понимается физическое или юридическое лицо,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в пользу потребителя.</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2.4. Исполнитель применяет следующие виды бронирования: гарантированное бронирование негарантированное бронирование. (п. п.а,б ч. 16 постановления Правительства Российской Федерации от 18.11.2020 №1853)</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2.5. Бронирование считается действительным с момента получения потребителем (заказчиком) подтверждения бронирования от исполнителя.</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2.6. Подтверждение бронирования осуществляется исполнителем в форме установленной исполнителем, содержащего следующие сведения: о наименовании (фирменном наименовании) исполнителя, заказчике (потребителе), о категории (виде) заказанного номера и о его цене, об условиях бронирования, о сроках проживания в гостинице, срок оплаты счета. Для групповых заездов подтверждение оформляется в письменной форме на бланке Исполнителя, для индивидуальных – в устной форме по телефону;</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2.7. Исполнитель вправе отказать в бронировании, если на указанную в заявке дату отсутствуют свободные и незабронированные номера.</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2.8. Потребитель не вправе требовать изменения согласованной в момент подтверждения бронирования цены номера на цену, действующую в иной момент, в том числе в момент размещения в Гостинице.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2.9. Потребитель (заказчик) вправе аннулировать заявку (отказаться от гарантированного бронирования) без применения к нему каких-либо санкций до 14.00 часов дня, предшествующего дате заезда. Для бронирований, осуществленных согласно действующим специальным предложениям, на официальном сайте исполнителя или через индивидуальные специальные предложения, могут предусматриваться иные условия аннуляции (отказа от гарантированного бронирования).</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2.10. Отказ от бронирования осуществляется путём принятия от потребителя (заказчика) сведений для отказа от бронирования посредством почтовой, телефонной и иной связи, позволяющей установить, что отказ от бронирования исходит от потребителя (заказчика). Отказ от бронирования через сайт Гостиницы осуществляется путем заполнения формы, установленной на сайте.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2.11. Договором с заказчиком может быть установлена своя форма отказа от бронирования для каждого заказчика.</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2.12. В случае несвоевременного отказа от бронирования, опоздания или н заезда потребителя, с потребителя (заказчика) взимается плата за фактический простой номера в размере цены номера за первые сутки проживания.</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2.13. Не своевременным отказом от гарантированного бронирования признается отказ, полученный Исполнителем позднее 14:00 часов дня, предшествующего дате запланированного заезда или сроки, указанные в специальных предложениях.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2.14. При опоздании более чем на 24 часа, гарантированное бронирование аннулируется, а с Потребителя (Заказчика) взимается плата за фактический простой номера в размере цены номера за первые сутки.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2.15. При негарантированном бронировании Исполнитель ожидает Потребителя до 18:00 часов текущего дня запланированного заезда, после чего бронирование аннулируется.</w:t>
      </w:r>
    </w:p>
    <w:p w:rsid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2.16. Если бронирование осуществляется заказчиком, являющимся юридическим лицом либо индивидуальным предпринимателем, условия, размер, сроки внесения авансового платежа или полной оплаты, а также иные условия бронирования, в том числе право бронирования на </w:t>
      </w:r>
      <w:r w:rsidRPr="0069129C">
        <w:rPr>
          <w:rFonts w:ascii="Times New Roman" w:hAnsi="Times New Roman"/>
          <w:sz w:val="24"/>
          <w:szCs w:val="24"/>
        </w:rPr>
        <w:lastRenderedPageBreak/>
        <w:t>условиях, предусмотренных для негарантированного бронирования, могут отличаться от указанных в настоящих Правилах и определяются договором с заказчиком.</w:t>
      </w:r>
    </w:p>
    <w:p w:rsidR="004E4AFD" w:rsidRPr="0069129C" w:rsidRDefault="004E4AFD" w:rsidP="0069129C">
      <w:pPr>
        <w:spacing w:after="0" w:line="240" w:lineRule="auto"/>
        <w:jc w:val="both"/>
        <w:rPr>
          <w:rFonts w:ascii="Times New Roman" w:hAnsi="Times New Roman"/>
          <w:sz w:val="24"/>
          <w:szCs w:val="24"/>
        </w:rPr>
      </w:pPr>
    </w:p>
    <w:p w:rsid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3. </w:t>
      </w:r>
      <w:r w:rsidR="004E4AFD">
        <w:rPr>
          <w:rFonts w:ascii="Times New Roman" w:hAnsi="Times New Roman"/>
          <w:sz w:val="24"/>
          <w:szCs w:val="24"/>
        </w:rPr>
        <w:t>ФОРМА, ПОРЯДОК И СПОСОБЫ ОПЛАТЫ ГОСТИНИЧНЫХ УСЛУГ</w:t>
      </w:r>
    </w:p>
    <w:p w:rsidR="004E4AFD" w:rsidRPr="0069129C" w:rsidRDefault="004E4AFD" w:rsidP="0069129C">
      <w:pPr>
        <w:spacing w:after="0" w:line="240" w:lineRule="auto"/>
        <w:jc w:val="both"/>
        <w:rPr>
          <w:rFonts w:ascii="Times New Roman" w:hAnsi="Times New Roman"/>
          <w:sz w:val="24"/>
          <w:szCs w:val="24"/>
        </w:rPr>
      </w:pP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3.1. Оплата услуг проживания и дополнительных услуг, предоставляемых Гостиницей, осуществляется в соответствии с прайс-листами, утвержденными исполнителем гостиничных услуг.</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3.2. При этом под прайс-листами понимаются внутренние локальные нормативные акты исполнителя гостиничных услуг, в которых устанавливаются категории номеров и их параметры; цены номеров и перечень гостиничных услуг, входящих в цену номеров; стоимость предоставления дополнительного места в номере (дополнительной кровати); перечень имущества Гостиницы и его стоимость, подлежащая возмещению потребителем в случае утраты или повреждения имущества Гостиницы потребителем; суммы для расчета фактически понесенных исполнителем расходов; перечень и стоимость дополнительных гостиничных услуг, в том числе стоимость завтрака, если он не включен в цену номера. Прайс-листы размещены на официальном сайте koloshotel.ru, в помещении Гостиницы, предназначенном для оформления временного проживания Потребителей (в информационной папке в Службе приема и размещения Гостиницы).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3.3. Цены, установленные соответствующими Прайс-листами, дифференцированы в зависимости от категории номера, количества проживающих в номере и иных факторов, и действуют в течение ограниченного времени. Цена номера устанавливается на момент подтверждения бронирования исполнителем гостиничных услуг согласно действующему на такой момент прайс-листу, а при отсутствии предварительного бронирования – при размещении потребителя, согласно прайс-листу действующему на момент размещения.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3.4. Оплата за предоставление гостиничных услуг осуществляется в рублях РФ.</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3.5. К оплате гостиничных услуг принимаются наличные денежные средства, а также карты следующих платежных систем: VisaCard, MasterCard, Мир.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3.6. При осуществлении расчетов с потребителем (Заказчиком) исполнитель выдает потребителю (физическое лицо) кассовый чек и счет, для юридических лиц – счёт и акт об оказанных услугах.</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3.7. Заказчики, являющиеся юридическими лицами либо индивидуальными предпринимателями, могут осуществлять оплату в безналичной форме путем перечисления денежных средств на расчетный счет Гостиницы согласно заключенным с Гостиницей договорам.</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3.8.В гостинице установлена посуточная и почасовая (не менее 12 часов) оплата проживания.</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3.9. Посуточная оплата проживания применяется в случаях, когда в заявке (договоре) об оказании гостиничных услуг единицей измерения периода проживания в Гостинице является расчетные сутки. Под расчетными сутками понимается: в первые сутки проживания - период с расчетного часа (установленного для заезда) первого дня проживания до 12:00 часов следующего дня; во вторые и последующие сутки проживания – период с 14:00 часов дня текущих суток до 12:00 часов дня следующих суток.</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3.10. При посуточной оплате проживания применяются следующие правила:</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3.10.1. При раннем заезде (т.е. до начала расчетного часа, установленного для заезда) размещение в Гостинице осуществляется при наличии свободных номеров соответствующей категории, подготовленных к размещению потребителя, без дополнительной платы.</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3.10.2. При размещении потребителя с 00:00 часов до 06:00 часов дня заезда плата за проживание взимается в размере 50% цены номера за первые сутки проживания. При размещении потребителя с 6.00 часов дня заезда до установленного времени заезда плата за проживание не взимается.</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3.10.3. В случае задержки выезда потребителя в день выезда после расчетного часа оплата проживания осуществляется по следующим расценкам: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 задержка не более 2 часов после расчетного часа – оплата за проживание не взимается, при наличии свободных или незабронированных номеров;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 задержка от 2 до 6 часов после расчетного часа - оплата за проживание взимается в размере пропорционального расчета стоимости часа от суточной цены номера;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lastRenderedPageBreak/>
        <w:t>- задержка от 6 до 12 часов после расчетного часа – оплата за проживание взимается в размере 50% от полной суточной цены номера;</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 задержка от 12 до 24 часов после расчетного часа – оплата за проживание взимается в размере полной суточной цены номера.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Во всех перечисленных в данном пункте случаях суточная цена номера определяется исходя из соответствующего прайс-листа Исполнителя, действующего на день (дату) выезда Потребителя для всех Потребителей (публичные тарифы). При этом цена номера, установленная для Потребителя при бронировании, не применяется.</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3.10.4. При позднем заезде (т.е. после наступления расчетного часа, установленного для заезда) оплата осуществляется в полной стоимости суточного проживания.</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3.11. Детям в возрасте до 7 полных лет проживание в Гостинице без предоставления места, предусмотрено без оплаты. Завтрак и дополнительное спальное место предоставляются за дополнительную оплату согласно действующему прайс-листу.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3.12. Возраст ребенка должен быть подтвержден свидетельством о рождении или соответствующей записью в паспорте одного из родителей.</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3.13. При выезде потребителя ранее оплаченного срока проживания расчет производится за фактическое время проживания, но не менее, чем за сутки при посуточной оплате. При этом сумма, превышающая стоимость фактического проживания и оказанных дополнительных платных услуг, возвращается потребителю в момент выезда из Гостиницы, возврат производится тем же способом, каким производилась оплата. </w:t>
      </w:r>
    </w:p>
    <w:p w:rsid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3.14. Потребитель (заказчик) обязан оплатить гостиничные услуги в полном объеме при заселении.</w:t>
      </w:r>
    </w:p>
    <w:p w:rsidR="004E4AFD" w:rsidRPr="0069129C" w:rsidRDefault="004E4AFD" w:rsidP="0069129C">
      <w:pPr>
        <w:spacing w:after="0" w:line="240" w:lineRule="auto"/>
        <w:jc w:val="both"/>
        <w:rPr>
          <w:rFonts w:ascii="Times New Roman" w:hAnsi="Times New Roman"/>
          <w:sz w:val="24"/>
          <w:szCs w:val="24"/>
        </w:rPr>
      </w:pPr>
    </w:p>
    <w:p w:rsid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4. </w:t>
      </w:r>
      <w:r w:rsidR="004E4AFD">
        <w:rPr>
          <w:rFonts w:ascii="Times New Roman" w:hAnsi="Times New Roman"/>
          <w:sz w:val="24"/>
          <w:szCs w:val="24"/>
        </w:rPr>
        <w:t>ПОРЯДОК ОФОРМЛЕНИЯ ПРОЖИВАНИЯ (РАЗМЕЩЕНИЯ)</w:t>
      </w:r>
    </w:p>
    <w:p w:rsidR="004E4AFD" w:rsidRPr="0069129C" w:rsidRDefault="004E4AFD" w:rsidP="0069129C">
      <w:pPr>
        <w:spacing w:after="0" w:line="240" w:lineRule="auto"/>
        <w:jc w:val="both"/>
        <w:rPr>
          <w:rFonts w:ascii="Times New Roman" w:hAnsi="Times New Roman"/>
          <w:sz w:val="24"/>
          <w:szCs w:val="24"/>
        </w:rPr>
      </w:pP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4.1. Договор, заключаемый с потребителем или с заказчиком - физическим лицом, не являющимся индивидуальным предпринимателем, является публичным договором. Письменная форма договора считается соблюденной в случае составления одного документа (в том числе электронного), подписанного 2 сторонами, или подтверждения исполнителем заявки, направленной заказчиком (потребителем) исполнителю, а также в случае совершения заказчиком (потребителем) действий, направленных на получение услуг (в том числе уплата заказчиком (потребителем) соответствующей суммы исполнителю).</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4.2. Договор об оказании гостиничных услуг заключается при предъявлении потребителем документа, удостоверяющего его личность, оформленного в установленном порядке, в том числе:</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а) паспорта гражданина Российской Федерации, удостоверяющего личность гражданина Российской Федерации на территории Российской Федерации;</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б) паспорта гражданина СССР, удостоверяющего личность гражданина Российской Федерации, до замены его в установленный срок на паспорт гражданина Российской Федерации;</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в) свидетельства о рождении - для лица, не достигшего 14-летнего возраста;</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г) паспорта, удостоверяющего личность гражданина Российской Федерации за пределами Российской Федерации, - для лица, постоянно проживающего за пределами Российской Федерации;</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д) паспорта иностранного гражданина либо иного документа, установленного федеральным законом или признанного в соответствии с международным договором Российской Федерации в качестве документа, удостоверяющего личность иностранного гражданина;</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е) документа, выданного иностранным государством и признанного в соответствии с международным договором Российской Федерации в качестве документа, удостоверяющего личность лица без гражданства;</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ж) разрешения на временное проживание лица без гражданства;</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з) вида на жительство лица без гражданства.</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4.3. При не предъявлении потребителем документа, удостоверяющего его личность, оформленного в установленном порядке, договор на оказание гостиничных услуг не заключается. Такой потребитель не может быть допущен к временному проживанию в гостинице.</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lastRenderedPageBreak/>
        <w:t>4.4. Общее количество потребителей, проживающих в номере, не должно превышать количество мест в номере. Исключение составляет проживание детей до 7 полных лет вместе с их родителями (усыновителями, опекунами), близкими родственниками или иными сопровождающими лицами.</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4.5. При заключении договора об оказании гостиничных услуг потребителю выдается карта гостя, ключ(или) от номера.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4.6. Регистрация потребителей, являющихся гражданами Российской Федерации, по месту пребывания в гостинице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4.7. Регистрация в гостинице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или близких родственников, сопровождающего лица (лиц), документа, удостоверяющего полномочия сопровождающего лица (лиц), а также свидетельств о рождении этих несовершеннолетних.</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4.8. 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 утвержденными постановлением Правительства Российской Федерации от 15 января 2007г. N 9 "О порядке осуществления миграционного учета иностранных граждан и лиц без гражданства в Российской Федерации".</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4.9. Заселение в гостиницу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 при условии предоставления таким сопровождающим лицом (лицами) письменного согласия законных представителей (одного из них), а также свидетельств о рождении этих несовершеннолетних.</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     Заселение в гостиницу несовершеннолетних граждан, достигших 14-летнего возраста, в отсутствие нахождения рядом с ними законных представителей осуществляется на основании документов, удостоверяющих личность этих несовершеннолетних, при условии предоставления письменного согласия законных представителей (одного из них).</w:t>
      </w:r>
    </w:p>
    <w:p w:rsidR="0069129C" w:rsidRPr="0069129C" w:rsidRDefault="0069129C" w:rsidP="0069129C">
      <w:pPr>
        <w:spacing w:after="0" w:line="240" w:lineRule="auto"/>
        <w:jc w:val="both"/>
        <w:rPr>
          <w:rFonts w:ascii="Times New Roman" w:hAnsi="Times New Roman"/>
          <w:sz w:val="24"/>
          <w:szCs w:val="24"/>
        </w:rPr>
      </w:pPr>
    </w:p>
    <w:p w:rsidR="004E4AFD"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5. </w:t>
      </w:r>
      <w:r w:rsidR="004E4AFD">
        <w:rPr>
          <w:rFonts w:ascii="Times New Roman" w:hAnsi="Times New Roman"/>
          <w:sz w:val="24"/>
          <w:szCs w:val="24"/>
        </w:rPr>
        <w:t>ПОРЯДОК ПРЕДОСТАВЛЕНИЯ ГОСТИНИЧНЫХ УСЛУГ</w:t>
      </w:r>
    </w:p>
    <w:p w:rsidR="004E4AFD" w:rsidRDefault="004E4AFD" w:rsidP="0069129C">
      <w:pPr>
        <w:spacing w:after="0" w:line="240" w:lineRule="auto"/>
        <w:jc w:val="both"/>
        <w:rPr>
          <w:rFonts w:ascii="Times New Roman" w:hAnsi="Times New Roman"/>
          <w:sz w:val="24"/>
          <w:szCs w:val="24"/>
        </w:rPr>
      </w:pP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5.1. Исполнитель обеспечивает круглосуточное обслуживание потребителей, прибывающих в гостиницу и убывающих из гостиницы.</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5.2. В случае неоплаты гостиничных услуг их предоставление потребителю не производится.</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5.3. Вход в номерной фонд Гостиницы осуществляется по карте гостя, выдаваемой Исполнителем, в которой указываются сроки проживания гостя, и ключу от номера.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5.4. Вход в номерной фонд по истечении срока проживания в Гостинице не допускается.</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5.5. Исполнитель по просьбе потребителя без дополнительной оплаты обеспечивает следующие виды услуг (сопутствующие услуги):</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w:t>
      </w:r>
      <w:r w:rsidRPr="0069129C">
        <w:rPr>
          <w:rFonts w:ascii="Times New Roman" w:hAnsi="Times New Roman"/>
          <w:sz w:val="24"/>
          <w:szCs w:val="24"/>
        </w:rPr>
        <w:tab/>
        <w:t xml:space="preserve">вызов скорой помощи, других специальных служб;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w:t>
      </w:r>
      <w:r w:rsidRPr="0069129C">
        <w:rPr>
          <w:rFonts w:ascii="Times New Roman" w:hAnsi="Times New Roman"/>
          <w:sz w:val="24"/>
          <w:szCs w:val="24"/>
        </w:rPr>
        <w:tab/>
        <w:t xml:space="preserve">пользование медицинской аптечкой;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w:t>
      </w:r>
      <w:r w:rsidRPr="0069129C">
        <w:rPr>
          <w:rFonts w:ascii="Times New Roman" w:hAnsi="Times New Roman"/>
          <w:sz w:val="24"/>
          <w:szCs w:val="24"/>
        </w:rPr>
        <w:tab/>
        <w:t xml:space="preserve">доставка в номер корреспонденции, адресованной потребителю, по ее получении;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w:t>
      </w:r>
      <w:r w:rsidRPr="0069129C">
        <w:rPr>
          <w:rFonts w:ascii="Times New Roman" w:hAnsi="Times New Roman"/>
          <w:sz w:val="24"/>
          <w:szCs w:val="24"/>
        </w:rPr>
        <w:tab/>
        <w:t xml:space="preserve">побудка к определенному времени;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w:t>
      </w:r>
      <w:r w:rsidRPr="0069129C">
        <w:rPr>
          <w:rFonts w:ascii="Times New Roman" w:hAnsi="Times New Roman"/>
          <w:sz w:val="24"/>
          <w:szCs w:val="24"/>
        </w:rPr>
        <w:tab/>
        <w:t xml:space="preserve">предоставление кипятка, иголок, ниток,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w:t>
      </w:r>
      <w:r w:rsidRPr="0069129C">
        <w:rPr>
          <w:rFonts w:ascii="Times New Roman" w:hAnsi="Times New Roman"/>
          <w:sz w:val="24"/>
          <w:szCs w:val="24"/>
        </w:rPr>
        <w:tab/>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5.6. Потребители при подписании договора об оказании гостиничных услуг соглашается с использованием в помещениях Гостиницы (за исключением номеров и туалетных кабин) систем видеонаблюдения.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lastRenderedPageBreak/>
        <w:t>5.7. Гости потребителя, по его просьбе, и с уведомлением администратора Гостиницы, могут находиться в Гостинице до 23:00 часов, при условии предъявления документа, удостоверяющего личность. При нахождении гостя потребителя в номере после 23:00 часов должно быть оформлено и оплачено его проживание в гостинице.</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5.8. Если в состав услуг включен завтрак, он предоставляется потребителю со дня, следующего за датой заезда. Потребитель по желанию может заказать завтрак в день заезда за дополнительную плату.</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5.9. Продление проживания без предварительного бронирования после расчетного часа выезда производится при наличии свободных номеров и незабронированных.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5.10. При необходимости продления срока проживания Потребитель обязан заявить об этом Исполнителю не позднее Расчетного часа выезда дня, в котором Потребитель должен выехать из Гостиницы, и Исполнитель, при наличии свободных номеров, продлевает срок проживания.</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5.11. Оплата продления срока проживания производится Потребителем в порядке, установленном выше в настоящих Правилах для оплаты Цены номера, и должна быть произведена Потребителем не позднее Расчетного часа выезда того дня, в котором Потребитель продлил проживание.</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5.12. При выезде из гостиницы потребитель обязан сдать номер, карту гостя и ключ работнику Гостиницы и произвести окончательный расчет за проживание и дополнительные услуги. В случае, если потребитель не сдал номер сотруднику гостиницы, он считается ответственным за порчу имущества гостиницы, находящегося в номере, до момента принятия номера сотрудником гостиницы.</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5.13. Приемка номера осуществляется в процессе выезда потребителя.</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5.14. При наличии свободных номеров в гостинице, первоочередное право на размещение имеют следующие категории граждан: Герои Российской Федерации и Советского Союза; полные кавалеры ордена славы; участники Великой Отечественной войны; инвалиды первой, второй, третьей групп и лица, сопровождающие их; ликвидаторы аварии на ЧАЭС; потребители с детьми в возрасте до 7 полных лет; беременные женщины; пенсионеры.</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5.15. Книга отзывов и предложений находится в помещении Службы приема и размещения Гостиницы.</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5.16 Потребитель вправе в любое время отказаться от исполнения договора при условии оплаты исполнителю фактически понесенных им расходов.</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5.17. Исполнитель вправе в одностороннем порядке отказаться от исполнения договора, если потребитель нарушает условия договора, при этом потребитель возмещает исполнителю фактически понесенные им расходы.</w:t>
      </w:r>
    </w:p>
    <w:p w:rsid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5.18. Суммы для расчета фактически понесенных исполнителем расходов определяются соответствующим прайс-листом.</w:t>
      </w:r>
    </w:p>
    <w:p w:rsidR="004E4AFD" w:rsidRPr="0069129C" w:rsidRDefault="004E4AFD" w:rsidP="0069129C">
      <w:pPr>
        <w:spacing w:after="0" w:line="240" w:lineRule="auto"/>
        <w:jc w:val="both"/>
        <w:rPr>
          <w:rFonts w:ascii="Times New Roman" w:hAnsi="Times New Roman"/>
          <w:sz w:val="24"/>
          <w:szCs w:val="24"/>
        </w:rPr>
      </w:pPr>
    </w:p>
    <w:p w:rsid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6. </w:t>
      </w:r>
      <w:r w:rsidR="004E4AFD">
        <w:rPr>
          <w:rFonts w:ascii="Times New Roman" w:hAnsi="Times New Roman"/>
          <w:sz w:val="24"/>
          <w:szCs w:val="24"/>
        </w:rPr>
        <w:t>ПРАВА, ОБЯЗАННОСТИ И ОТВЕТСТВЕННОСТЬ ИСПОЛНИТЕЛЯ</w:t>
      </w:r>
    </w:p>
    <w:p w:rsidR="004E4AFD" w:rsidRPr="0069129C" w:rsidRDefault="004E4AFD" w:rsidP="0069129C">
      <w:pPr>
        <w:spacing w:after="0" w:line="240" w:lineRule="auto"/>
        <w:jc w:val="both"/>
        <w:rPr>
          <w:rFonts w:ascii="Times New Roman" w:hAnsi="Times New Roman"/>
          <w:sz w:val="24"/>
          <w:szCs w:val="24"/>
        </w:rPr>
      </w:pP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6.1. Исполнитель обязуется:</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 6.1.1 Своевременно и в полном объеме предоставлять потребителю оплаченные гостиничные услуги.</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6.1.2. Обеспечивать заявленное Гостиницей качество предоставляемых услуг.</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 6.1.3. Обеспечить конфиденциальность информации о потребителях и посетителях гостиницы.</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6.1.4. Не проводить после 22.00 шумных мероприятий на территории гостиницы, за исключением согласованных заранее праздников и развлекательных программ.</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6.1.5. Предоставлять полную информацию об услугах, оказываемых Гостиницей.</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6.1.6. Своевременно реагировать на просьбы потребителя в устранении неудобств, поломок в номерном фонде, на объектах инфраструктуры гостиницы.</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6.1.7. В случае аварии или выходе из строя какого-либо оборудования в номере и невозможности устранения данной проблемы, предлагать потребителю номер не ниже оплаченной им категории. При невозможности последнего, произвести возврат денежных средств.</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6.1.8. Не оказывать услуги, предоставляемые за дополнительную плату, без согласия потребителя.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lastRenderedPageBreak/>
        <w:t xml:space="preserve">6.1.9. Обеспечивать смену постельного белья и полотенец не реже чем через 3 дня. По просьбе потребителя может осуществляться досрочная смена постельного белья и полотенец без дополнительной платы.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 6.2. Исполнитель имеет право отказать потребителю в предоставлении услуг проживания, выселить потребителя из гостиницы в случаях нарушения настоящих Правил, представляющих угрозу безопасности здоровью граждан, имуществу Гостиницы и третьи лиц, с обязательным составлением акта по данному инциденту и приглашением (при необходимости) сотрудников компетентных органов.</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6.3. Исполнитель не несет ответственность перед Потребителем за прямые или косвенные убытки и/ил упущенную выгоду, возникшую вследствие временного отсутствия телефонной связи и/или мобильной (сотовой) связи и/или доступа к сети Интернет и/или перебоев в их осуществлении, а также за иные обстоятельства вне зоны контроля Исполнителя.</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6.4. Исполнитель не несет ответственности за причинение ущерба здоровью потребителя в случае употребления им продуктов питания и напитков, приобретенных вне гостиницы и у третьих лиц.</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6.5. Исполнитель отвечает за утрату, недостачу или повреждение вещей, внесенных в гостиницу, за исключением денег, иных валютных ценностей, ценных бумаг и других драгоценных вещей.  Внесенной в Гостиницу считается вещь, вверенная работникам Гостиницы, либо вещь, помещенная в гостиничном номере.</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6.6. Гостиница отвечает за утрату денег, иных валютных ценностей, ценных бумаг и других драгоценных вещей потребителя при условии, если они были приняты на хранение либо были помещены потребителем в предоставленный ему индивидуальный сейф независимо от того, находится этот сейф в его номере.</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 6.7. Потребитель, обнаруживший утрату, недостачу или повреждение своих вещей, обязан без промедления заявить об этом администрации Гостиницы.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6.8. Исполнитель освобождается от ответственности за утрату вещей в следующих случаях:</w:t>
      </w:r>
    </w:p>
    <w:p w:rsidR="004E4AFD"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потребитель, обнаруживший утрату, недостачу или повреждение своих вещей, не заявил своевременно об этом администрации гостиницы;</w:t>
      </w:r>
    </w:p>
    <w:p w:rsidR="004E4AFD"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утраченная вещь была оставлена в неотведенных для этого местах - у входа в гостиницу, на стойке службы приема и размещения (если вещь при этом не была передана непосредственно в руки работника гостиницы) и пр.;</w:t>
      </w:r>
    </w:p>
    <w:p w:rsidR="004E4AFD"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утраченная вещь относится к ценным вещам (деньги, драгоценности и пр.) и не была передана исполнителю на хранение или помещена в специальный индивидуальный сейф;</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утраченная вещь находилась в индивидуальном сейфе, но по условиям хранения доступ кого-либо к сейфу без ведома потребителя был невозможен либо стал возможным вследствие непреодолимой силы.</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6.9. Сроком хранения вещей потребителя в Гостинице является оплаченный срок проживания данного потребителя в Гостинице.</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6.10. Вещи, обнаруженные в номере, подлежащем высвобождению, либо оставленные в сейфе после расчетного часа выезда признаются забытыми и помещаются Исполнителем в комнату забытых вещей Гостиницы. Помещение вещей на хранение осуществляется администрацией исполнителя в присутствии представителей исполнителя в количестве не менее 2 (двух) человек, и оформляется соответствующим Актом о помещении забытых вещей потребителя на хранение.</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6.11. Исполнитель ставит в известность потребителя о забытых им вещах по предоставленным потребителем исполнителю контактным данным.</w:t>
      </w:r>
    </w:p>
    <w:p w:rsid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6.12. Забытые вещи хранятся исполнителем в течение 6 (шести) месяцев.  По истечении установленного срока хранения забытые потребителем вещи считаются невостребованными и подлежат утилизации в соответствии с порядком, установленным локальными нормативными актами Исполнителя.</w:t>
      </w:r>
    </w:p>
    <w:p w:rsidR="004E4AFD" w:rsidRPr="0069129C" w:rsidRDefault="004E4AFD" w:rsidP="0069129C">
      <w:pPr>
        <w:spacing w:after="0" w:line="240" w:lineRule="auto"/>
        <w:jc w:val="both"/>
        <w:rPr>
          <w:rFonts w:ascii="Times New Roman" w:hAnsi="Times New Roman"/>
          <w:sz w:val="24"/>
          <w:szCs w:val="24"/>
        </w:rPr>
      </w:pPr>
    </w:p>
    <w:p w:rsid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7. </w:t>
      </w:r>
      <w:r w:rsidR="004E4AFD">
        <w:rPr>
          <w:rFonts w:ascii="Times New Roman" w:hAnsi="Times New Roman"/>
          <w:sz w:val="24"/>
          <w:szCs w:val="24"/>
        </w:rPr>
        <w:t>ПРАВА, ОБЯЗАННОСТИ И ОТВЕТСТВЕННОСТЬ ПОТРЕБИТЕЛЯ</w:t>
      </w:r>
    </w:p>
    <w:p w:rsidR="004E4AFD" w:rsidRPr="0069129C" w:rsidRDefault="004E4AFD" w:rsidP="0069129C">
      <w:pPr>
        <w:spacing w:after="0" w:line="240" w:lineRule="auto"/>
        <w:jc w:val="both"/>
        <w:rPr>
          <w:rFonts w:ascii="Times New Roman" w:hAnsi="Times New Roman"/>
          <w:sz w:val="24"/>
          <w:szCs w:val="24"/>
        </w:rPr>
      </w:pP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7.1. Потребитель обязан:</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7.1.1. Соблюдать порядок проживания в Гостинице, предусмотренный настоящими Правилами и иными локальными нормативными документами Исполнителя, с которыми можно </w:t>
      </w:r>
      <w:r w:rsidRPr="0069129C">
        <w:rPr>
          <w:rFonts w:ascii="Times New Roman" w:hAnsi="Times New Roman"/>
          <w:sz w:val="24"/>
          <w:szCs w:val="24"/>
        </w:rPr>
        <w:lastRenderedPageBreak/>
        <w:t>ознакомиться в информационной папке в каждом номере Гостиницы и на официальном сайте koloshotel.ru.</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7.1.2. Соблюдать правила пожарной безопасности.</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7.1.3. Уважать права других потребителей и посетителей Гостиницы</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7.1.4. Освободить номер по истечении оплаченного срока проживания.</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7.1.5. Немедленно оповестить администратора и службу безопасности в случае утраты карты гостя.</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7.1.6. Возместить ущерб в случае утраты или повреждения имущества Гостиницы лично или за приглашенное лицо.</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7.1.7. Уходя из номера закрывать водоразборные краны, выключать электроприборы, освещение, закрывать окна.</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7.1.8.   Соблюдать нормы поведения в общественных местах.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7.1.9. Не препятствовать надлежащему исполнению работниками Гостиницы их служебных обязанностей..</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7.1.10. Бережно относиться к имуществу Гостиницы, соблюдать чистоту, тишину и порядок в номере и местах общего пользования Гостиницы.</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7.1.11. В случае возникновения чрезвычайных ситуаций строго следовать указаниям работников Гостиницы.</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7.2. Потребителю запрещается:</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7.2.1. В целях соблюдения пожарной безопасности пользоваться в номере Гостиницы и в помещениях для общего пользования нагревательными приборами (кипятильниками, электрочайниками, электроплитами и т.д.), за исключением приборов, предоставленных Исполнителем;</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7.2.2. Оставлять посторонних лиц в номере в свое отсутствие, а также передавать посторонним лицам карту гостя, ключ от номера, документы об оплате без надлежаще оформленных полномочий;</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7.2.3. Курить в номерах и иных помещениях Гостиницы, а также на прилегающей территории в неотведенных для этого местах;</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7.2.4. Приносить и хранить оружие, взрывчатые и легко воспламеняющиеся, токсичные, едкие, ядовитые, наркотические вещества и материалы, огнестрельное оружие и иные, представляющие угрозу здоровью и жизни граждан, опасные предметы.</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7.2.5. Использовать пиротехнические средства (фейерверки, бенгальские огни, петарды и т.д.)</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7.2.6. Содержать в номере животных, насекомых, птиц и иных представителей фауны;</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7.2.7. Выбрасывать мусор и иные предметы из окон;</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7.2.8. Переставлять, выносить из номера мебель, постельные принадлежности и иное имущество Гостиницы;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7.2.9. Находиться в служебных помещениях Гостиницы без разрешения работников Гостиницы;</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7.2.11. Портить оборудование и мебель, делать надписи на стенах и имуществе, наклеивать на стены и инвентарь фотографии, рисунки, вырезки из газет и журналов;</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7.2.12. Засорять места общего пользования;</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7.2.13. Использовать открытый огонь;</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7.2.14. Производить обмен или продажу вещей на территории мест общего пользования Гостиницы;</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7.2.15. Совершать умышленные действия, угрожающие собственной жизни и здоровью, а также жизни и здоровью других лиц;.</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 7.2.16. Распивать спиртные напитки, а также употреблять продукты питания в местах общего пользования Гостиницы (лобби, холлы этажей), за исключением предприятий питания.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7.2.17. Курить в номерах и иных помещениях Гостиницы, а также в неустановленных для этого местах.</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 7.3. Запрещается доступ и пребывание в Гостинице лицам в состоянии алкогольного, наркотического или токсического опьянения, с агрессивным поведением, не отвечающим санитарно-гигиеническим требованиям, в пляжной одежде, малолетним детям без сопровождения взрослых, посетителей с животными.</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7.4. Ответственными за поведение несовершеннолетних граждан и соблюдение ими настоящих Правил являются их родители или иные сопровождающие лица.</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 xml:space="preserve">7.5. Потребитель вправе: </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lastRenderedPageBreak/>
        <w:t>7.5.1. Пользоваться фактически оплаченными всеми Гостиничными услугами.</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7.5.2. Получать полную и достоверную информацию о правилах проживания в Гостинице, стоимости и перечне Гостиничных услуг.</w:t>
      </w:r>
    </w:p>
    <w:p w:rsidR="0069129C" w:rsidRPr="0069129C" w:rsidRDefault="0069129C" w:rsidP="0069129C">
      <w:pPr>
        <w:spacing w:after="0" w:line="240" w:lineRule="auto"/>
        <w:jc w:val="both"/>
        <w:rPr>
          <w:rFonts w:ascii="Times New Roman" w:hAnsi="Times New Roman"/>
          <w:sz w:val="24"/>
          <w:szCs w:val="24"/>
        </w:rPr>
      </w:pPr>
      <w:r w:rsidRPr="0069129C">
        <w:rPr>
          <w:rFonts w:ascii="Times New Roman" w:hAnsi="Times New Roman"/>
          <w:sz w:val="24"/>
          <w:szCs w:val="24"/>
        </w:rPr>
        <w:t>7.6.В случае утраты или повреждения имущества Гостиницы Потребитель возмещает Гостинице ущерб в полном объеме, согласно утвержденному Исполнител</w:t>
      </w:r>
      <w:r w:rsidR="004E4AFD">
        <w:rPr>
          <w:rFonts w:ascii="Times New Roman" w:hAnsi="Times New Roman"/>
          <w:sz w:val="24"/>
          <w:szCs w:val="24"/>
        </w:rPr>
        <w:t>ем прайс-листу порчи имущества в</w:t>
      </w:r>
      <w:r w:rsidRPr="0069129C">
        <w:rPr>
          <w:rFonts w:ascii="Times New Roman" w:hAnsi="Times New Roman"/>
          <w:sz w:val="24"/>
          <w:szCs w:val="24"/>
        </w:rPr>
        <w:t xml:space="preserve"> порядке</w:t>
      </w:r>
      <w:r w:rsidR="004E4AFD">
        <w:rPr>
          <w:rFonts w:ascii="Times New Roman" w:hAnsi="Times New Roman"/>
          <w:sz w:val="24"/>
          <w:szCs w:val="24"/>
        </w:rPr>
        <w:t>, п</w:t>
      </w:r>
      <w:r w:rsidRPr="0069129C">
        <w:rPr>
          <w:rFonts w:ascii="Times New Roman" w:hAnsi="Times New Roman"/>
          <w:sz w:val="24"/>
          <w:szCs w:val="24"/>
        </w:rPr>
        <w:t>редусмотренном действующим законодательством.</w:t>
      </w:r>
    </w:p>
    <w:p w:rsidR="0069129C" w:rsidRPr="0069129C" w:rsidRDefault="0069129C" w:rsidP="0069129C">
      <w:pPr>
        <w:spacing w:after="0" w:line="240" w:lineRule="auto"/>
        <w:jc w:val="both"/>
        <w:rPr>
          <w:rFonts w:ascii="Times New Roman" w:hAnsi="Times New Roman"/>
          <w:sz w:val="24"/>
          <w:szCs w:val="24"/>
        </w:rPr>
      </w:pPr>
    </w:p>
    <w:p w:rsidR="00BB135F" w:rsidRDefault="00BB135F" w:rsidP="004E4AFD">
      <w:pPr>
        <w:spacing w:after="0" w:line="240" w:lineRule="auto"/>
        <w:ind w:firstLine="709"/>
        <w:jc w:val="both"/>
        <w:rPr>
          <w:rFonts w:ascii="Times New Roman" w:hAnsi="Times New Roman"/>
          <w:sz w:val="24"/>
          <w:szCs w:val="24"/>
        </w:rPr>
      </w:pPr>
    </w:p>
    <w:p w:rsidR="00BB135F" w:rsidRPr="0060224C" w:rsidRDefault="00BB135F" w:rsidP="004E4AFD">
      <w:pPr>
        <w:spacing w:after="0" w:line="240" w:lineRule="auto"/>
        <w:ind w:firstLine="709"/>
        <w:jc w:val="both"/>
        <w:rPr>
          <w:rFonts w:ascii="Times New Roman" w:hAnsi="Times New Roman"/>
          <w:sz w:val="24"/>
          <w:szCs w:val="24"/>
        </w:rPr>
      </w:pPr>
      <w:r w:rsidRPr="0060224C">
        <w:rPr>
          <w:rFonts w:ascii="Times New Roman" w:hAnsi="Times New Roman"/>
          <w:sz w:val="24"/>
          <w:szCs w:val="24"/>
        </w:rPr>
        <w:t>Контроль за соблюдением настоящих Правил осуществляется Федеральной службой по надзору в сфере защиты прав потребителей и благополучия человека и другими федеральными органами исполнительной власти в пределах их компетенции.</w:t>
      </w:r>
    </w:p>
    <w:p w:rsidR="00BB135F" w:rsidRDefault="00BB135F" w:rsidP="004E4AFD">
      <w:pPr>
        <w:spacing w:after="0"/>
        <w:ind w:firstLine="709"/>
        <w:jc w:val="both"/>
        <w:rPr>
          <w:rFonts w:ascii="Times New Roman" w:hAnsi="Times New Roman"/>
          <w:b/>
          <w:bCs/>
          <w:sz w:val="20"/>
          <w:szCs w:val="20"/>
        </w:rPr>
      </w:pPr>
    </w:p>
    <w:p w:rsidR="00BB135F" w:rsidRDefault="00BB135F" w:rsidP="004E4AFD">
      <w:pPr>
        <w:spacing w:after="0"/>
        <w:ind w:firstLine="709"/>
        <w:jc w:val="both"/>
        <w:rPr>
          <w:rFonts w:ascii="Times New Roman" w:hAnsi="Times New Roman"/>
          <w:b/>
          <w:bCs/>
          <w:sz w:val="20"/>
          <w:szCs w:val="20"/>
        </w:rPr>
      </w:pPr>
    </w:p>
    <w:p w:rsidR="00BB135F" w:rsidRDefault="00BB135F" w:rsidP="00AB4FF6">
      <w:pPr>
        <w:spacing w:after="0"/>
        <w:jc w:val="both"/>
        <w:rPr>
          <w:rFonts w:ascii="Times New Roman" w:hAnsi="Times New Roman"/>
          <w:b/>
          <w:bCs/>
          <w:sz w:val="20"/>
          <w:szCs w:val="20"/>
        </w:rPr>
      </w:pPr>
    </w:p>
    <w:p w:rsidR="00BB135F" w:rsidRDefault="00BB135F" w:rsidP="00AB4FF6">
      <w:pPr>
        <w:tabs>
          <w:tab w:val="left" w:pos="1011"/>
        </w:tabs>
        <w:spacing w:after="0"/>
        <w:jc w:val="both"/>
        <w:rPr>
          <w:rFonts w:ascii="Times New Roman" w:hAnsi="Times New Roman"/>
          <w:b/>
          <w:sz w:val="20"/>
          <w:szCs w:val="20"/>
        </w:rPr>
      </w:pPr>
    </w:p>
    <w:p w:rsidR="00BB135F" w:rsidRDefault="00BB135F" w:rsidP="00AB4FF6">
      <w:pPr>
        <w:tabs>
          <w:tab w:val="left" w:pos="1011"/>
        </w:tabs>
        <w:spacing w:after="0"/>
        <w:jc w:val="both"/>
        <w:rPr>
          <w:rFonts w:ascii="Times New Roman" w:hAnsi="Times New Roman"/>
          <w:b/>
          <w:sz w:val="20"/>
          <w:szCs w:val="20"/>
        </w:rPr>
      </w:pPr>
    </w:p>
    <w:p w:rsidR="00BB135F" w:rsidRDefault="00BB135F" w:rsidP="00AB4FF6">
      <w:pPr>
        <w:tabs>
          <w:tab w:val="left" w:pos="1011"/>
        </w:tabs>
        <w:spacing w:after="0"/>
        <w:jc w:val="both"/>
        <w:rPr>
          <w:rFonts w:ascii="Times New Roman" w:hAnsi="Times New Roman"/>
          <w:b/>
          <w:sz w:val="20"/>
          <w:szCs w:val="20"/>
        </w:rPr>
      </w:pPr>
    </w:p>
    <w:p w:rsidR="00BB135F" w:rsidRDefault="00BB135F" w:rsidP="00AB4FF6">
      <w:pPr>
        <w:tabs>
          <w:tab w:val="left" w:pos="1011"/>
        </w:tabs>
        <w:spacing w:after="0"/>
        <w:jc w:val="both"/>
        <w:rPr>
          <w:rFonts w:ascii="Times New Roman" w:hAnsi="Times New Roman"/>
          <w:b/>
          <w:sz w:val="20"/>
          <w:szCs w:val="20"/>
        </w:rPr>
      </w:pPr>
    </w:p>
    <w:p w:rsidR="00BB135F" w:rsidRPr="00410643" w:rsidRDefault="00BB135F" w:rsidP="00AB4FF6">
      <w:pPr>
        <w:tabs>
          <w:tab w:val="left" w:pos="1011"/>
        </w:tabs>
        <w:spacing w:after="0"/>
        <w:jc w:val="both"/>
        <w:rPr>
          <w:rFonts w:ascii="Times New Roman" w:hAnsi="Times New Roman"/>
          <w:b/>
          <w:sz w:val="20"/>
          <w:szCs w:val="20"/>
        </w:rPr>
      </w:pPr>
      <w:r w:rsidRPr="00410643">
        <w:rPr>
          <w:rFonts w:ascii="Times New Roman" w:hAnsi="Times New Roman"/>
          <w:b/>
          <w:sz w:val="20"/>
          <w:szCs w:val="20"/>
        </w:rPr>
        <w:t xml:space="preserve">        </w:t>
      </w:r>
      <w:bookmarkStart w:id="0" w:name="_GoBack"/>
      <w:bookmarkEnd w:id="0"/>
    </w:p>
    <w:p w:rsidR="00BB135F" w:rsidRPr="00410643" w:rsidRDefault="00477125" w:rsidP="00AB4FF6">
      <w:pPr>
        <w:spacing w:after="0"/>
        <w:jc w:val="both"/>
        <w:rPr>
          <w:rFonts w:ascii="Times New Roman" w:hAnsi="Times New Roman"/>
          <w:b/>
          <w:bCs/>
          <w:sz w:val="20"/>
          <w:szCs w:val="20"/>
        </w:rPr>
      </w:pPr>
      <w:r>
        <w:rPr>
          <w:noProof/>
        </w:rPr>
        <w:drawing>
          <wp:anchor distT="0" distB="0" distL="0" distR="0" simplePos="0" relativeHeight="251655168" behindDoc="0" locked="0" layoutInCell="1" allowOverlap="1">
            <wp:simplePos x="0" y="0"/>
            <wp:positionH relativeFrom="column">
              <wp:posOffset>-94615</wp:posOffset>
            </wp:positionH>
            <wp:positionV relativeFrom="paragraph">
              <wp:posOffset>49530</wp:posOffset>
            </wp:positionV>
            <wp:extent cx="6981825" cy="316230"/>
            <wp:effectExtent l="0" t="0" r="9525" b="7620"/>
            <wp:wrapTopAndBottom/>
            <wp:docPr id="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1825"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B135F" w:rsidRPr="00410643" w:rsidRDefault="00BB135F" w:rsidP="00AB4FF6">
      <w:pPr>
        <w:spacing w:after="0"/>
        <w:jc w:val="both"/>
        <w:rPr>
          <w:rFonts w:ascii="Times New Roman" w:hAnsi="Times New Roman"/>
          <w:b/>
          <w:bCs/>
          <w:sz w:val="20"/>
          <w:szCs w:val="20"/>
        </w:rPr>
      </w:pPr>
    </w:p>
    <w:p w:rsidR="00BB135F" w:rsidRPr="00410643" w:rsidRDefault="00BB135F" w:rsidP="00AB4FF6">
      <w:pPr>
        <w:ind w:firstLine="708"/>
        <w:jc w:val="both"/>
        <w:rPr>
          <w:rFonts w:ascii="Times New Roman" w:hAnsi="Times New Roman"/>
          <w:sz w:val="20"/>
          <w:szCs w:val="20"/>
        </w:rPr>
      </w:pPr>
    </w:p>
    <w:sectPr w:rsidR="00BB135F" w:rsidRPr="00410643" w:rsidSect="006D7FC7">
      <w:pgSz w:w="11906" w:h="16838"/>
      <w:pgMar w:top="680" w:right="850" w:bottom="6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5C" w:rsidRDefault="00045F5C" w:rsidP="00410643">
      <w:pPr>
        <w:spacing w:after="0" w:line="240" w:lineRule="auto"/>
      </w:pPr>
      <w:r>
        <w:separator/>
      </w:r>
    </w:p>
  </w:endnote>
  <w:endnote w:type="continuationSeparator" w:id="0">
    <w:p w:rsidR="00045F5C" w:rsidRDefault="00045F5C" w:rsidP="0041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5C" w:rsidRDefault="00045F5C" w:rsidP="00410643">
      <w:pPr>
        <w:spacing w:after="0" w:line="240" w:lineRule="auto"/>
      </w:pPr>
      <w:r>
        <w:separator/>
      </w:r>
    </w:p>
  </w:footnote>
  <w:footnote w:type="continuationSeparator" w:id="0">
    <w:p w:rsidR="00045F5C" w:rsidRDefault="00045F5C" w:rsidP="00410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A19"/>
    <w:multiLevelType w:val="multilevel"/>
    <w:tmpl w:val="249E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D76F7"/>
    <w:multiLevelType w:val="hybridMultilevel"/>
    <w:tmpl w:val="79F64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E76A5"/>
    <w:multiLevelType w:val="multilevel"/>
    <w:tmpl w:val="F922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52B00"/>
    <w:multiLevelType w:val="hybridMultilevel"/>
    <w:tmpl w:val="A4B8D4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1840723"/>
    <w:multiLevelType w:val="multilevel"/>
    <w:tmpl w:val="12DC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7F1FCB"/>
    <w:multiLevelType w:val="multilevel"/>
    <w:tmpl w:val="AB3C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3762D9"/>
    <w:multiLevelType w:val="hybridMultilevel"/>
    <w:tmpl w:val="EB9097BC"/>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7">
    <w:nsid w:val="2E6A5AB4"/>
    <w:multiLevelType w:val="multilevel"/>
    <w:tmpl w:val="CEEE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C86FB0"/>
    <w:multiLevelType w:val="multilevel"/>
    <w:tmpl w:val="E086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7E2810"/>
    <w:multiLevelType w:val="hybridMultilevel"/>
    <w:tmpl w:val="382448FA"/>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
    <w:nsid w:val="54503942"/>
    <w:multiLevelType w:val="multilevel"/>
    <w:tmpl w:val="418E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615EAF"/>
    <w:multiLevelType w:val="hybridMultilevel"/>
    <w:tmpl w:val="53EE5F04"/>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2">
    <w:nsid w:val="56141664"/>
    <w:multiLevelType w:val="multilevel"/>
    <w:tmpl w:val="418E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756023"/>
    <w:multiLevelType w:val="hybridMultilevel"/>
    <w:tmpl w:val="DD8E3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7078A1"/>
    <w:multiLevelType w:val="multilevel"/>
    <w:tmpl w:val="FDA6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0B3267"/>
    <w:multiLevelType w:val="multilevel"/>
    <w:tmpl w:val="418E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815867"/>
    <w:multiLevelType w:val="multilevel"/>
    <w:tmpl w:val="525A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2"/>
  </w:num>
  <w:num w:numId="4">
    <w:abstractNumId w:val="0"/>
  </w:num>
  <w:num w:numId="5">
    <w:abstractNumId w:val="5"/>
  </w:num>
  <w:num w:numId="6">
    <w:abstractNumId w:val="16"/>
  </w:num>
  <w:num w:numId="7">
    <w:abstractNumId w:val="14"/>
  </w:num>
  <w:num w:numId="8">
    <w:abstractNumId w:val="7"/>
  </w:num>
  <w:num w:numId="9">
    <w:abstractNumId w:val="8"/>
  </w:num>
  <w:num w:numId="10">
    <w:abstractNumId w:val="2"/>
  </w:num>
  <w:num w:numId="11">
    <w:abstractNumId w:val="1"/>
  </w:num>
  <w:num w:numId="12">
    <w:abstractNumId w:val="6"/>
  </w:num>
  <w:num w:numId="13">
    <w:abstractNumId w:val="11"/>
  </w:num>
  <w:num w:numId="14">
    <w:abstractNumId w:val="9"/>
  </w:num>
  <w:num w:numId="15">
    <w:abstractNumId w:val="1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33"/>
    <w:rsid w:val="00036F27"/>
    <w:rsid w:val="00045F5C"/>
    <w:rsid w:val="000739FA"/>
    <w:rsid w:val="00082636"/>
    <w:rsid w:val="0009121A"/>
    <w:rsid w:val="000B45C5"/>
    <w:rsid w:val="000C0A49"/>
    <w:rsid w:val="000E2C90"/>
    <w:rsid w:val="000E7188"/>
    <w:rsid w:val="000F3336"/>
    <w:rsid w:val="000F4546"/>
    <w:rsid w:val="001254DB"/>
    <w:rsid w:val="001303E3"/>
    <w:rsid w:val="00143082"/>
    <w:rsid w:val="00164882"/>
    <w:rsid w:val="001839C1"/>
    <w:rsid w:val="0019086A"/>
    <w:rsid w:val="00193E70"/>
    <w:rsid w:val="001A4FCA"/>
    <w:rsid w:val="001A6B7B"/>
    <w:rsid w:val="001B0564"/>
    <w:rsid w:val="001D5F1D"/>
    <w:rsid w:val="001D6833"/>
    <w:rsid w:val="001E1E9B"/>
    <w:rsid w:val="00202986"/>
    <w:rsid w:val="00240EC4"/>
    <w:rsid w:val="002612CA"/>
    <w:rsid w:val="002E0B77"/>
    <w:rsid w:val="00321D9C"/>
    <w:rsid w:val="003305AE"/>
    <w:rsid w:val="003372D6"/>
    <w:rsid w:val="00342A45"/>
    <w:rsid w:val="003637B3"/>
    <w:rsid w:val="00367743"/>
    <w:rsid w:val="00386CC7"/>
    <w:rsid w:val="003B5D5F"/>
    <w:rsid w:val="003F39C7"/>
    <w:rsid w:val="003F3D6C"/>
    <w:rsid w:val="00407C93"/>
    <w:rsid w:val="00410643"/>
    <w:rsid w:val="00417CB5"/>
    <w:rsid w:val="00432AB6"/>
    <w:rsid w:val="004372A9"/>
    <w:rsid w:val="004629A1"/>
    <w:rsid w:val="004637C5"/>
    <w:rsid w:val="00477125"/>
    <w:rsid w:val="00486A9D"/>
    <w:rsid w:val="004D0126"/>
    <w:rsid w:val="004E4AFD"/>
    <w:rsid w:val="00502416"/>
    <w:rsid w:val="00503ABB"/>
    <w:rsid w:val="005145A9"/>
    <w:rsid w:val="00553E57"/>
    <w:rsid w:val="00554A0A"/>
    <w:rsid w:val="00575BAB"/>
    <w:rsid w:val="005815B5"/>
    <w:rsid w:val="005A52A1"/>
    <w:rsid w:val="005A7A31"/>
    <w:rsid w:val="005B7137"/>
    <w:rsid w:val="005E704A"/>
    <w:rsid w:val="0060224C"/>
    <w:rsid w:val="00626BD2"/>
    <w:rsid w:val="00627D43"/>
    <w:rsid w:val="00673CC5"/>
    <w:rsid w:val="0067718F"/>
    <w:rsid w:val="0069129C"/>
    <w:rsid w:val="006D7FC7"/>
    <w:rsid w:val="007000A6"/>
    <w:rsid w:val="00721D03"/>
    <w:rsid w:val="00723982"/>
    <w:rsid w:val="00737201"/>
    <w:rsid w:val="0073747C"/>
    <w:rsid w:val="007434EA"/>
    <w:rsid w:val="007539F0"/>
    <w:rsid w:val="007B0376"/>
    <w:rsid w:val="007C1B4A"/>
    <w:rsid w:val="007C3CB3"/>
    <w:rsid w:val="007D5EA7"/>
    <w:rsid w:val="00811A84"/>
    <w:rsid w:val="00814852"/>
    <w:rsid w:val="00815054"/>
    <w:rsid w:val="00840205"/>
    <w:rsid w:val="00842329"/>
    <w:rsid w:val="00863D7D"/>
    <w:rsid w:val="00877BD2"/>
    <w:rsid w:val="008908FC"/>
    <w:rsid w:val="008B1C9E"/>
    <w:rsid w:val="008B5833"/>
    <w:rsid w:val="008D7B32"/>
    <w:rsid w:val="008E4C7B"/>
    <w:rsid w:val="008E66E8"/>
    <w:rsid w:val="008F4E45"/>
    <w:rsid w:val="009170C0"/>
    <w:rsid w:val="00973F6F"/>
    <w:rsid w:val="009866A8"/>
    <w:rsid w:val="00997DFE"/>
    <w:rsid w:val="009B4A23"/>
    <w:rsid w:val="009C0C39"/>
    <w:rsid w:val="009D5C8F"/>
    <w:rsid w:val="00A21C6C"/>
    <w:rsid w:val="00A30AAA"/>
    <w:rsid w:val="00A31852"/>
    <w:rsid w:val="00A36956"/>
    <w:rsid w:val="00A6734F"/>
    <w:rsid w:val="00A67DB1"/>
    <w:rsid w:val="00A82F8F"/>
    <w:rsid w:val="00AA07B2"/>
    <w:rsid w:val="00AB4FF6"/>
    <w:rsid w:val="00AD3C38"/>
    <w:rsid w:val="00AD65DF"/>
    <w:rsid w:val="00AF0AF5"/>
    <w:rsid w:val="00B020AF"/>
    <w:rsid w:val="00B14D76"/>
    <w:rsid w:val="00B174BD"/>
    <w:rsid w:val="00B27BE6"/>
    <w:rsid w:val="00B513EB"/>
    <w:rsid w:val="00B524DF"/>
    <w:rsid w:val="00BA3A9F"/>
    <w:rsid w:val="00BA3E7C"/>
    <w:rsid w:val="00BB135F"/>
    <w:rsid w:val="00BB7C1C"/>
    <w:rsid w:val="00BC4D4E"/>
    <w:rsid w:val="00BE7CD7"/>
    <w:rsid w:val="00C2151E"/>
    <w:rsid w:val="00C25D75"/>
    <w:rsid w:val="00C30468"/>
    <w:rsid w:val="00C47CB1"/>
    <w:rsid w:val="00C538ED"/>
    <w:rsid w:val="00C63440"/>
    <w:rsid w:val="00C65830"/>
    <w:rsid w:val="00C708D2"/>
    <w:rsid w:val="00C72A1E"/>
    <w:rsid w:val="00C809E0"/>
    <w:rsid w:val="00C9386A"/>
    <w:rsid w:val="00C953B3"/>
    <w:rsid w:val="00CA3FE1"/>
    <w:rsid w:val="00CC3634"/>
    <w:rsid w:val="00CE217A"/>
    <w:rsid w:val="00CE7F7C"/>
    <w:rsid w:val="00D02E1C"/>
    <w:rsid w:val="00D15CB8"/>
    <w:rsid w:val="00D771BD"/>
    <w:rsid w:val="00D82CB8"/>
    <w:rsid w:val="00E038B0"/>
    <w:rsid w:val="00E21B43"/>
    <w:rsid w:val="00E30B2F"/>
    <w:rsid w:val="00E45AA3"/>
    <w:rsid w:val="00E50D83"/>
    <w:rsid w:val="00E8211B"/>
    <w:rsid w:val="00EA2B7E"/>
    <w:rsid w:val="00EA31DE"/>
    <w:rsid w:val="00EA5229"/>
    <w:rsid w:val="00EC7CD7"/>
    <w:rsid w:val="00ED3A84"/>
    <w:rsid w:val="00ED4B3A"/>
    <w:rsid w:val="00ED7810"/>
    <w:rsid w:val="00EE5C63"/>
    <w:rsid w:val="00F05A57"/>
    <w:rsid w:val="00F1234F"/>
    <w:rsid w:val="00F34CD0"/>
    <w:rsid w:val="00F36614"/>
    <w:rsid w:val="00F41D9D"/>
    <w:rsid w:val="00F5343A"/>
    <w:rsid w:val="00F77303"/>
    <w:rsid w:val="00F93463"/>
    <w:rsid w:val="00FA6B9C"/>
    <w:rsid w:val="00FB4006"/>
    <w:rsid w:val="00FE5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2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0643"/>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410643"/>
    <w:rPr>
      <w:rFonts w:cs="Times New Roman"/>
    </w:rPr>
  </w:style>
  <w:style w:type="paragraph" w:styleId="a5">
    <w:name w:val="footer"/>
    <w:basedOn w:val="a"/>
    <w:link w:val="a6"/>
    <w:uiPriority w:val="99"/>
    <w:rsid w:val="00410643"/>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locked/>
    <w:rsid w:val="00410643"/>
    <w:rPr>
      <w:rFonts w:cs="Times New Roman"/>
    </w:rPr>
  </w:style>
  <w:style w:type="paragraph" w:styleId="a7">
    <w:name w:val="List Paragraph"/>
    <w:basedOn w:val="a"/>
    <w:uiPriority w:val="99"/>
    <w:qFormat/>
    <w:rsid w:val="00432AB6"/>
    <w:pPr>
      <w:ind w:left="720"/>
      <w:contextualSpacing/>
    </w:pPr>
  </w:style>
  <w:style w:type="character" w:styleId="a8">
    <w:name w:val="Hyperlink"/>
    <w:uiPriority w:val="99"/>
    <w:rsid w:val="0050241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2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0643"/>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410643"/>
    <w:rPr>
      <w:rFonts w:cs="Times New Roman"/>
    </w:rPr>
  </w:style>
  <w:style w:type="paragraph" w:styleId="a5">
    <w:name w:val="footer"/>
    <w:basedOn w:val="a"/>
    <w:link w:val="a6"/>
    <w:uiPriority w:val="99"/>
    <w:rsid w:val="00410643"/>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locked/>
    <w:rsid w:val="00410643"/>
    <w:rPr>
      <w:rFonts w:cs="Times New Roman"/>
    </w:rPr>
  </w:style>
  <w:style w:type="paragraph" w:styleId="a7">
    <w:name w:val="List Paragraph"/>
    <w:basedOn w:val="a"/>
    <w:uiPriority w:val="99"/>
    <w:qFormat/>
    <w:rsid w:val="00432AB6"/>
    <w:pPr>
      <w:ind w:left="720"/>
      <w:contextualSpacing/>
    </w:pPr>
  </w:style>
  <w:style w:type="character" w:styleId="a8">
    <w:name w:val="Hyperlink"/>
    <w:uiPriority w:val="99"/>
    <w:rsid w:val="0050241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4531</Words>
  <Characters>25827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kolos-11</cp:lastModifiedBy>
  <cp:revision>2</cp:revision>
  <cp:lastPrinted>2019-01-11T03:28:00Z</cp:lastPrinted>
  <dcterms:created xsi:type="dcterms:W3CDTF">2021-12-07T08:26:00Z</dcterms:created>
  <dcterms:modified xsi:type="dcterms:W3CDTF">2021-12-07T08:26:00Z</dcterms:modified>
</cp:coreProperties>
</file>