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E0" w:rsidRDefault="004144E0" w:rsidP="00414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91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5"/>
        <w:gridCol w:w="4791"/>
      </w:tblGrid>
      <w:tr w:rsidR="004144E0" w:rsidRPr="004144E0" w:rsidTr="004144E0">
        <w:trPr>
          <w:trHeight w:val="1995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4E0" w:rsidRPr="004144E0" w:rsidRDefault="004144E0" w:rsidP="004144E0">
            <w:pPr>
              <w:tabs>
                <w:tab w:val="right" w:pos="9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4E0" w:rsidRPr="004144E0" w:rsidRDefault="004144E0" w:rsidP="004144E0">
            <w:pPr>
              <w:tabs>
                <w:tab w:val="right" w:pos="9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Алтайское краевое государственное</w:t>
            </w:r>
          </w:p>
          <w:p w:rsidR="004144E0" w:rsidRPr="004144E0" w:rsidRDefault="004144E0" w:rsidP="004144E0">
            <w:pPr>
              <w:tabs>
                <w:tab w:val="right" w:pos="9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</w:t>
            </w:r>
          </w:p>
          <w:p w:rsidR="004144E0" w:rsidRDefault="004144E0" w:rsidP="004144E0">
            <w:pPr>
              <w:tabs>
                <w:tab w:val="right" w:pos="9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«Колос»</w:t>
            </w:r>
          </w:p>
          <w:p w:rsidR="003E6D34" w:rsidRPr="004144E0" w:rsidRDefault="003E6D34" w:rsidP="004144E0">
            <w:pPr>
              <w:tabs>
                <w:tab w:val="right" w:pos="9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(АКГУП гостиница «Колос»)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4E0" w:rsidRPr="004144E0" w:rsidRDefault="004144E0" w:rsidP="004144E0">
            <w:pPr>
              <w:tabs>
                <w:tab w:val="right" w:pos="99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41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   </w:t>
            </w:r>
          </w:p>
          <w:p w:rsidR="004144E0" w:rsidRPr="004144E0" w:rsidRDefault="004144E0" w:rsidP="004144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</w:t>
            </w:r>
            <w:r w:rsidRPr="004144E0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АКГУП</w:t>
            </w:r>
          </w:p>
          <w:p w:rsidR="004144E0" w:rsidRPr="004144E0" w:rsidRDefault="004144E0" w:rsidP="004144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гостиница «Колос»</w:t>
            </w:r>
            <w:r w:rsidRPr="0041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41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E93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от </w:t>
            </w:r>
            <w:r w:rsidR="000651D1"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  <w:r w:rsidRPr="004144E0">
              <w:rPr>
                <w:rFonts w:ascii="Times New Roman" w:eastAsia="Calibri" w:hAnsi="Times New Roman" w:cs="Times New Roman"/>
                <w:sz w:val="24"/>
                <w:szCs w:val="24"/>
              </w:rPr>
              <w:t>1.2019 №</w:t>
            </w:r>
            <w:r w:rsidR="0006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384</w:t>
            </w:r>
            <w:r w:rsidRPr="0041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44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6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44E0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  <w:p w:rsidR="004144E0" w:rsidRPr="004144E0" w:rsidRDefault="004144E0" w:rsidP="004144E0">
            <w:pPr>
              <w:tabs>
                <w:tab w:val="right" w:pos="9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44E0" w:rsidRDefault="004144E0" w:rsidP="00D372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51D1" w:rsidRDefault="000651D1" w:rsidP="00D3729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51D1" w:rsidRPr="000651D1" w:rsidRDefault="000651D1" w:rsidP="000651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51D1">
        <w:rPr>
          <w:rFonts w:ascii="Times New Roman" w:eastAsia="Calibri" w:hAnsi="Times New Roman" w:cs="Times New Roman"/>
          <w:bCs/>
          <w:sz w:val="28"/>
          <w:szCs w:val="28"/>
        </w:rPr>
        <w:t>АНТИКОРРУПЦИОННАЯ ПОЛИТИКА</w:t>
      </w:r>
      <w:r w:rsidRPr="000651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651D1" w:rsidRPr="000651D1" w:rsidRDefault="000651D1" w:rsidP="000651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651D1">
        <w:rPr>
          <w:rFonts w:ascii="Times New Roman" w:eastAsia="Calibri" w:hAnsi="Times New Roman" w:cs="Times New Roman"/>
          <w:sz w:val="28"/>
        </w:rPr>
        <w:t xml:space="preserve">АКГУП гостиница «Колос»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bCs/>
          <w:color w:val="000000"/>
          <w:sz w:val="28"/>
          <w:szCs w:val="28"/>
        </w:rPr>
        <w:t>1.Общие положения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0651D1">
        <w:rPr>
          <w:rFonts w:ascii="Times New Roman" w:hAnsi="Times New Roman" w:cs="Times New Roman"/>
          <w:color w:val="000000"/>
          <w:sz w:val="28"/>
          <w:szCs w:val="28"/>
        </w:rPr>
        <w:t>Настоящая Антикоррупционная политика (далее – «Антикоррупционная политика») Алтайского краевого унитарного предприятия гостиница «Колос» (далее – АКГУП гостиница «Колос») разработана во исполнение требований статьи 13.3 Федерального закона Российской Федерации от 25.12.2008 № 273-ФЗ «О противодействии коррупции» и в соответствии с Методическими рекомендациями по разработке и принятию организациями мер по предупреждению и противодействию коррупции, разработанными (подготовленными) Министерством труда и социальной защиты Российской Федерации и размещенными</w:t>
      </w:r>
      <w:proofErr w:type="gramEnd"/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http://www.rosmintrud.ru (редакция по состоянию на 19.12.2018).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>1.2. Антикоррупционная политика определяет основные принципы, процедуры и мероприятия, направленные на профилактику и пресечение коррупционных правонарушений в деятельности АКГУП гостиница «Колос».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bCs/>
          <w:color w:val="000000"/>
          <w:sz w:val="28"/>
          <w:szCs w:val="28"/>
        </w:rPr>
        <w:t>2. Цели и задачи внедрения Антикоррупционной политики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2.1. Целями Антикоррупционной политики являются профилактика и предупреждение коррупционных правонарушений в деятельности АКГУП гостиница «Колос».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2.2. Задачами Антикоррупционной политики являются: </w:t>
      </w:r>
    </w:p>
    <w:p w:rsidR="000651D1" w:rsidRPr="000651D1" w:rsidRDefault="000651D1" w:rsidP="000651D1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- закрепление обязанностей работников АКГУП гостиница «Колос» по соблюдению принципов, требований Антикоррупционной политики, знанию норм применимого к деятельности АКГУП гостиница «Колос» антикоррупционного законодательства; </w:t>
      </w:r>
    </w:p>
    <w:p w:rsidR="000651D1" w:rsidRPr="000651D1" w:rsidRDefault="000651D1" w:rsidP="000651D1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у работников АКГУП гостиница «Колос», контрагентов и иных лиц единообразного понимания политики АКГУП гостиница «Колос» неприятии коррупции в любых формах и проявлениях;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системы мер, процедур и механизмов в АКГУП гостиница «Колос», направленных на предупреждение и противодействие коррупции.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 Используемые в Антикоррупционной политике основные понятия и определения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1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Коррупция </w:t>
      </w:r>
      <w:r w:rsidRPr="000651D1">
        <w:rPr>
          <w:rFonts w:ascii="Times New Roman" w:hAnsi="Times New Roman" w:cs="Times New Roman"/>
          <w:color w:val="000000"/>
          <w:sz w:val="28"/>
          <w:szCs w:val="28"/>
        </w:rPr>
        <w:t>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Противодействие коррупции </w:t>
      </w:r>
      <w:r w:rsidRPr="000651D1">
        <w:rPr>
          <w:rFonts w:ascii="Times New Roman" w:hAnsi="Times New Roman" w:cs="Times New Roman"/>
          <w:color w:val="000000"/>
          <w:sz w:val="28"/>
          <w:szCs w:val="28"/>
        </w:rPr>
        <w:t>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Предупреждение коррупции </w:t>
      </w: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— деятельность АКГУП гостиница «Колос», направленная на введение элементов корпоративной культуры,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Контрагент </w:t>
      </w: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— любое российское или иностранное юридическое или физическое лицо, с которым АКГУП гостиница «Колос» вступает в договорные отношения, за исключением трудовых отношений.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Взятка </w:t>
      </w: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—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Pr="000651D1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 (часть 1 статьи 290 Уголовного кодекса Российской Федерации).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Коммерческий подкуп </w:t>
      </w: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—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</w:t>
      </w:r>
      <w:r w:rsidRPr="000651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характера, предоставление иных имущественных прав (в том </w:t>
      </w:r>
      <w:proofErr w:type="gramStart"/>
      <w:r w:rsidRPr="000651D1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(часть 1 статьи 204 Уголовного кодекса Российской Федерации).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1D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Конфликт интересов – </w:t>
      </w:r>
      <w:r w:rsidRPr="000651D1">
        <w:rPr>
          <w:rFonts w:ascii="Times New Roman" w:hAnsi="Times New Roman" w:cs="Times New Roman"/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0651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51D1">
        <w:rPr>
          <w:rFonts w:ascii="Times New Roman" w:eastAsia="Calibri" w:hAnsi="Times New Roman" w:cs="Times New Roman"/>
          <w:sz w:val="28"/>
          <w:szCs w:val="28"/>
        </w:rPr>
        <w:br/>
        <w:t>(часть 1 статьи 10 Федерального закона от 25.12.2008 № 273-ФЗ «О противодействии коррупции»)</w:t>
      </w:r>
      <w:r w:rsidRPr="000651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Личная заинтересованность работник</w:t>
      </w:r>
      <w:proofErr w:type="gramStart"/>
      <w:r w:rsidRPr="000651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0651D1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 это возможность получения работником (представителем организации) при исполнении должностных (служебных) обязанностей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для себя или третьих лиц (состоящими с ним в близком родстве или свойстве лицами (родителями, супругами, детьми, братьями, сестрами, а также братьями, сестрами, родителями, детьми </w:t>
      </w:r>
      <w:proofErr w:type="gramStart"/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супругов и супругами детей), гражданами или организациями, с которыми работник и (или) лица, состоящие с ним в близком родстве или свойстве, связаны имущественными, корпоративными или иными близкими отношениями). </w:t>
      </w:r>
      <w:proofErr w:type="gramEnd"/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1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Незаконное вознаграждение от имени юридического лица </w:t>
      </w:r>
      <w:r w:rsidRPr="000651D1">
        <w:rPr>
          <w:rFonts w:ascii="Times New Roman" w:hAnsi="Times New Roman" w:cs="Times New Roman"/>
          <w:color w:val="000000"/>
          <w:sz w:val="28"/>
          <w:szCs w:val="28"/>
        </w:rPr>
        <w:t>-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</w:t>
      </w:r>
      <w:proofErr w:type="gramEnd"/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 (статья 19.28 Кодекса Российской Федерации об административных правонарушениях).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Организатор закупки </w:t>
      </w: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– лицо (юридическое лицо), непосредственно выполняющее тем или иным способом процедуры закупки и берущее на себя соответствующие обязательства перед участниками закупки.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1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</w:t>
      </w:r>
      <w:r w:rsidRPr="0006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работодателем либо заказчиком работ (услуг) к трудовой деятельности на </w:t>
      </w:r>
      <w:r w:rsidRPr="00065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</w:t>
      </w:r>
      <w:proofErr w:type="gramEnd"/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25.12.2008 № 273-ФЗ «О противодействии коррупции».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Коррупционные проявления </w:t>
      </w: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– действия (бездействия) работников АКГУП гостиница «Колос», содержащие признаки коррупции или способствующие ее совершению.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Антикоррупционная экспертиза документов – </w:t>
      </w: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по предупреждению включения в проекты документов положений, способствующих созданию условий для проявления коррупции, по выявлению и устранению таких положений в действующих документах.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1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</w:t>
      </w:r>
      <w:r w:rsidRPr="000651D1">
        <w:rPr>
          <w:rFonts w:ascii="Times New Roman" w:hAnsi="Times New Roman" w:cs="Times New Roman"/>
          <w:color w:val="000000"/>
          <w:sz w:val="28"/>
          <w:szCs w:val="28"/>
        </w:rPr>
        <w:t>- подарок, полученный работником</w:t>
      </w:r>
      <w:r w:rsidRPr="0006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1D1">
        <w:rPr>
          <w:rFonts w:ascii="Times New Roman" w:hAnsi="Times New Roman" w:cs="Times New Roman"/>
          <w:color w:val="000000"/>
          <w:sz w:val="28"/>
          <w:szCs w:val="28"/>
        </w:rPr>
        <w:t>АКГУП гостиница «Колос»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 своих должностных обязанностей, цветов и ценных подарков, которые вручены в качестве поощрения (награды).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1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Получение подарка в связи с должностным положением или в связи с исполнением должностных обязанностей </w:t>
      </w:r>
      <w:r w:rsidRPr="000651D1">
        <w:rPr>
          <w:rFonts w:ascii="Times New Roman" w:hAnsi="Times New Roman" w:cs="Times New Roman"/>
          <w:color w:val="000000"/>
          <w:sz w:val="28"/>
          <w:szCs w:val="28"/>
        </w:rPr>
        <w:t>- получение работником АКГУП гостиница «Колос»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</w:t>
      </w:r>
      <w:proofErr w:type="gramEnd"/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работника.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bCs/>
          <w:color w:val="000000"/>
          <w:sz w:val="28"/>
          <w:szCs w:val="28"/>
        </w:rPr>
        <w:t>4. Основные принципы антикоррупционной деятельности АКГУП гостиница «Колос».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4.1. Принцип соответствия политики АКГУП гостиница «Колос» действующему законодательству и общепринятым нормам.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>АКГУП гостиница «Колос» реализует антикоррупционные мероприятия в соответствии с Конституцией Российской Федерации, заключенными Российской Федерацией международными договорами, законодательством Российской Федерации и иными нормативными правовыми актам, применимыми к</w:t>
      </w:r>
      <w:r w:rsidRPr="0006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АКГУП гостиница «Колос».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>4.2. Принцип личного примера руководства АКГУП гостиница «Колос».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Руководство</w:t>
      </w:r>
      <w:r w:rsidRPr="0006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АКГУП гостиница «Колос»  личным примером формирует культуру нетерпимости к коррупции в любых формах и выполняет ключевую роль в создании внутриорганизационной системы предупреждения и противодействия коррупции.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4.3. Принцип вовлеченности работников.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АКГУП гостиница «Колос» информируются о положениях антикоррупционного законодательства и принимают активное участие в формировании и реализации антикоррупционных мероприятий и процедур.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4.4. Принцип соразмерности антикоррупционных процедур риску коррупции.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выполнение комплекса мероприятий, направленных на профилактику и пресечение коррупционных правонарушений, осуществляется в АКГУП гостиница «Колос» с учетом существующих в его деятельности коррупционных рисков.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4.5. Принцип эффективности антикоррупционных процедур.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АКГУП гостиница «Колос» применяет такие антикоррупционные мероприятия, которые имеют низкую стоимость, обеспечивают простоту реализации и </w:t>
      </w:r>
      <w:proofErr w:type="gramStart"/>
      <w:r w:rsidRPr="000651D1">
        <w:rPr>
          <w:rFonts w:ascii="Times New Roman" w:hAnsi="Times New Roman" w:cs="Times New Roman"/>
          <w:color w:val="000000"/>
          <w:sz w:val="28"/>
          <w:szCs w:val="28"/>
        </w:rPr>
        <w:t>приносят значимый результат</w:t>
      </w:r>
      <w:proofErr w:type="gramEnd"/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4.6. Принцип ответственности и неотвратимости наказания.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совершения работниками АКГУП гостиница «Колос» коррупционных правонарушений в связи с исполнением трудовых обязанностей, они привлекаются к ответственности в соответствии с действующим законодательством вне зависимости от занимаемой должности, стажа работы и иных условий.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АКГУП гостиница «Колос» несет персональную ответственность за реализацию внутриорганизационной антикоррупционной политики.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4.7. Принцип открытости деятельности АКГУП гостиница «Колос».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контрагентов, партнеров и общественности о принятых в АКГУП гостиница «Колос»  антикоррупционных мероприятиях.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4.8. Принцип постоянного контроля и регулярного мониторинга.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>АКГУП гостиница «Колос» осуществляет регулярный мониторинг эффективности внедренных антикоррупционных мероприятий и процедур, а также контролирует их исполнение.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bCs/>
          <w:color w:val="000000"/>
          <w:sz w:val="28"/>
          <w:szCs w:val="28"/>
        </w:rPr>
        <w:t>5. Область применения Антикоррупционной политики и круг лиц, попадающих под ее действие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>5.1.Основным кругом лиц, попадающих под действие Антикоррупционной политики, являются работники</w:t>
      </w:r>
      <w:r w:rsidRPr="0006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АКГУП гостиница «Колос», находящиеся с ней в трудовых отношениях, вне зависимости от занимаемой должности и выполняемых функций.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>5.2.Требования настоящей Антикоррупционной политики распространяется также на контрагентов АКГУП гостиница «Колос» и иных лиц, в случаях, когда соответствующие обязательства (требования) закреплены в договорах (контрактах) или прямо вытекают из законодательства.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6. Должностные лица АКГУП гостиница «Колос», ответственные за реализацию Антикоррупционной политики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1D1">
        <w:rPr>
          <w:rFonts w:ascii="Times New Roman" w:eastAsia="Calibri" w:hAnsi="Times New Roman" w:cs="Times New Roman"/>
          <w:sz w:val="28"/>
          <w:szCs w:val="28"/>
        </w:rPr>
        <w:t>6.1. В АКГУП гостиница «Колос»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</w:t>
      </w:r>
      <w:r w:rsidRPr="000651D1">
        <w:rPr>
          <w:rFonts w:ascii="Times New Roman" w:hAnsi="Times New Roman" w:cs="Times New Roman"/>
          <w:sz w:val="28"/>
          <w:szCs w:val="28"/>
        </w:rPr>
        <w:t>.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Задачи, функции и полномочия ответственного сотрудника в сфере противодействия коррупции определены его должностной инструкцией.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Эти обязанности включают в частности: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разработку локальных нормативных актов учреждения, направленных на реализацию мер по предупреждению коррупции (антикоррупционной политики, Кодекса этики работников и т.д.);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контрольных мероприятий, направленных на выявление коррупционных правонарушений работниками АКГУП гостиница «Колос»;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проведения оценки коррупционных рисков;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АКГУП гостиница «Колос» или иными лицами;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АКГУП гостиница «Колос» по вопросам предупреждения и противодействия коррупции;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оценки результатов антикоррупционной работы и подготовка соответствующих отчетных материалов.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bCs/>
          <w:color w:val="000000"/>
          <w:sz w:val="28"/>
          <w:szCs w:val="28"/>
        </w:rPr>
        <w:t>7. Определение и закрепление обязанностей работников</w:t>
      </w:r>
      <w:r w:rsidRPr="0006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1D1">
        <w:rPr>
          <w:rFonts w:ascii="Times New Roman" w:hAnsi="Times New Roman" w:cs="Times New Roman"/>
          <w:bCs/>
          <w:color w:val="000000"/>
          <w:sz w:val="28"/>
          <w:szCs w:val="28"/>
        </w:rPr>
        <w:t>АКГУП гостиница «Колос», связанных с предупреждением и противодействием коррупции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7.1. Обязанности работников АКГУП гостиница «Колос» в связи с предупреждением и противодействием коррупции являются общими для всех сотрудников, а также устанавливаются отдельным категориям работников приказом директора.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7.2. Общими обязанностями работников в связи с предупреждением и противодействием коррупции являются следующие: </w:t>
      </w:r>
    </w:p>
    <w:p w:rsidR="000651D1" w:rsidRPr="000651D1" w:rsidRDefault="000651D1" w:rsidP="000651D1">
      <w:pPr>
        <w:autoSpaceDE w:val="0"/>
        <w:autoSpaceDN w:val="0"/>
        <w:adjustRightInd w:val="0"/>
        <w:spacing w:after="68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- воздерживаться от совершения и (или) участия в совершении коррупционных правонарушений в интересах или от имени АКГУП гостиница «Колос»; </w:t>
      </w:r>
    </w:p>
    <w:p w:rsidR="000651D1" w:rsidRPr="000651D1" w:rsidRDefault="000651D1" w:rsidP="000651D1">
      <w:pPr>
        <w:autoSpaceDE w:val="0"/>
        <w:autoSpaceDN w:val="0"/>
        <w:adjustRightInd w:val="0"/>
        <w:spacing w:after="68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АКГУП гостиница «Колос»; </w:t>
      </w:r>
    </w:p>
    <w:p w:rsidR="000651D1" w:rsidRPr="000651D1" w:rsidRDefault="000651D1" w:rsidP="000651D1">
      <w:pPr>
        <w:autoSpaceDE w:val="0"/>
        <w:autoSpaceDN w:val="0"/>
        <w:adjustRightInd w:val="0"/>
        <w:spacing w:after="68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>- незамедлительно информировать ответственное должностное лицо АКГУП гостиница «Колос», ответственное за профилактику коррупционных и иных правонарушений, руководство</w:t>
      </w:r>
      <w:r w:rsidRPr="0006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АКГУП гостиница «Колос» о случаях склонения работника к совершению коррупционных правонарушений; </w:t>
      </w:r>
    </w:p>
    <w:p w:rsidR="000651D1" w:rsidRPr="000651D1" w:rsidRDefault="000651D1" w:rsidP="000651D1">
      <w:pPr>
        <w:autoSpaceDE w:val="0"/>
        <w:autoSpaceDN w:val="0"/>
        <w:adjustRightInd w:val="0"/>
        <w:spacing w:after="68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>- незамедлительно информировать руководство</w:t>
      </w:r>
      <w:r w:rsidRPr="0006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АКГУП гостиница «Колос» о ставшей известной информации о случаях совершения коррупционных правонарушений другими работниками, контрагентами АКГУП гостиница «Колос» или иными лицами;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- сообщить ответственному сотруднику о возможности возникновения либо возникшем у работника конфликте интересов.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7.3. Исходя их положений статьи 57 Трудового кодекса РФ, по соглашению сторон в трудовой договор, заключаемый с работником при приёме его на работу, могут включаться права и обязанности работника и работодателя, установленные данной Антикоррупционной политикой.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1D1">
        <w:rPr>
          <w:rFonts w:ascii="Times New Roman" w:eastAsia="Calibri" w:hAnsi="Times New Roman" w:cs="Times New Roman"/>
          <w:sz w:val="28"/>
          <w:szCs w:val="28"/>
        </w:rPr>
        <w:t>7.4. Общие и специальные обязанности включаются в трудовой договор с работником АКГУП гостиница «Колос». При условии закрепления обязанностей работника в связи с предупреждением и противодействием коррупции в трудовом договоре,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РФ, за совершения неправомерных действий, повлекших неисполнение возложенных на него трудовых обязанностей.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651D1">
        <w:rPr>
          <w:rFonts w:ascii="Times New Roman" w:eastAsia="Calibri" w:hAnsi="Times New Roman" w:cs="Times New Roman"/>
          <w:bCs/>
          <w:sz w:val="28"/>
          <w:szCs w:val="28"/>
        </w:rPr>
        <w:t>8. Установление перечня реализуемых в АКГУП гостиница «Колос» антикоррупционных мероприятий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943"/>
      </w:tblGrid>
      <w:tr w:rsidR="000651D1" w:rsidRPr="000651D1" w:rsidTr="004A28AC">
        <w:tc>
          <w:tcPr>
            <w:tcW w:w="2756" w:type="dxa"/>
          </w:tcPr>
          <w:p w:rsidR="000651D1" w:rsidRPr="000651D1" w:rsidRDefault="000651D1" w:rsidP="00065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6943" w:type="dxa"/>
          </w:tcPr>
          <w:p w:rsidR="000651D1" w:rsidRPr="000651D1" w:rsidRDefault="000651D1" w:rsidP="00065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0651D1" w:rsidRPr="000651D1" w:rsidTr="004A28AC">
        <w:tc>
          <w:tcPr>
            <w:tcW w:w="2756" w:type="dxa"/>
            <w:vMerge w:val="restart"/>
          </w:tcPr>
          <w:p w:rsidR="000651D1" w:rsidRPr="000651D1" w:rsidRDefault="000651D1" w:rsidP="000651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943" w:type="dxa"/>
          </w:tcPr>
          <w:p w:rsidR="000651D1" w:rsidRPr="000651D1" w:rsidRDefault="000651D1" w:rsidP="000651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кодекса этики и служебного поведения работников АКГУП гостиница «Колос».</w:t>
            </w:r>
          </w:p>
        </w:tc>
      </w:tr>
      <w:tr w:rsidR="000651D1" w:rsidRPr="000651D1" w:rsidTr="004A28AC">
        <w:tc>
          <w:tcPr>
            <w:tcW w:w="2756" w:type="dxa"/>
            <w:vMerge/>
          </w:tcPr>
          <w:p w:rsidR="000651D1" w:rsidRPr="000651D1" w:rsidRDefault="000651D1" w:rsidP="000651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0651D1" w:rsidRPr="000651D1" w:rsidRDefault="000651D1" w:rsidP="000651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договоры, связанные с хозяйственной деятельностью АКГУП гостиница «Колос», стандартной антикоррупционной оговорки.</w:t>
            </w:r>
          </w:p>
        </w:tc>
      </w:tr>
      <w:tr w:rsidR="000651D1" w:rsidRPr="000651D1" w:rsidTr="004A28AC">
        <w:tc>
          <w:tcPr>
            <w:tcW w:w="2756" w:type="dxa"/>
            <w:vMerge/>
          </w:tcPr>
          <w:p w:rsidR="000651D1" w:rsidRPr="000651D1" w:rsidRDefault="000651D1" w:rsidP="000651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0651D1" w:rsidRPr="000651D1" w:rsidRDefault="000651D1" w:rsidP="000651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антикоррупционных положений в трудовые договора работников.</w:t>
            </w:r>
          </w:p>
        </w:tc>
      </w:tr>
      <w:tr w:rsidR="000651D1" w:rsidRPr="000651D1" w:rsidTr="004A28AC">
        <w:tc>
          <w:tcPr>
            <w:tcW w:w="2756" w:type="dxa"/>
            <w:vMerge w:val="restart"/>
          </w:tcPr>
          <w:p w:rsidR="000651D1" w:rsidRPr="000651D1" w:rsidRDefault="000651D1" w:rsidP="000651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введение специальных антикоррупционных </w:t>
            </w: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процедур</w:t>
            </w:r>
          </w:p>
        </w:tc>
        <w:tc>
          <w:tcPr>
            <w:tcW w:w="6943" w:type="dxa"/>
          </w:tcPr>
          <w:p w:rsidR="000651D1" w:rsidRPr="000651D1" w:rsidRDefault="000651D1" w:rsidP="000651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</w:t>
            </w: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передачи обозначенной информации (механизмов «обратной связи», телефона доверия и т.п.)</w:t>
            </w:r>
          </w:p>
        </w:tc>
      </w:tr>
      <w:tr w:rsidR="000651D1" w:rsidRPr="000651D1" w:rsidTr="004A28AC">
        <w:tc>
          <w:tcPr>
            <w:tcW w:w="2756" w:type="dxa"/>
            <w:vMerge/>
          </w:tcPr>
          <w:p w:rsidR="000651D1" w:rsidRPr="000651D1" w:rsidRDefault="000651D1" w:rsidP="000651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0651D1" w:rsidRPr="000651D1" w:rsidRDefault="000651D1" w:rsidP="000651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АКГУП гостиница «Колос»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  <w:proofErr w:type="gramEnd"/>
          </w:p>
        </w:tc>
      </w:tr>
      <w:tr w:rsidR="000651D1" w:rsidRPr="000651D1" w:rsidTr="004A28AC">
        <w:tc>
          <w:tcPr>
            <w:tcW w:w="2756" w:type="dxa"/>
            <w:vMerge/>
          </w:tcPr>
          <w:p w:rsidR="000651D1" w:rsidRPr="000651D1" w:rsidRDefault="000651D1" w:rsidP="000651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0651D1" w:rsidRPr="000651D1" w:rsidRDefault="000651D1" w:rsidP="000651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</w:tc>
      </w:tr>
      <w:tr w:rsidR="000651D1" w:rsidRPr="000651D1" w:rsidTr="004A28AC">
        <w:tc>
          <w:tcPr>
            <w:tcW w:w="2756" w:type="dxa"/>
            <w:vMerge/>
          </w:tcPr>
          <w:p w:rsidR="000651D1" w:rsidRPr="000651D1" w:rsidRDefault="000651D1" w:rsidP="000651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0651D1" w:rsidRPr="000651D1" w:rsidRDefault="000651D1" w:rsidP="000651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коррупции.</w:t>
            </w:r>
          </w:p>
        </w:tc>
      </w:tr>
      <w:tr w:rsidR="000651D1" w:rsidRPr="000651D1" w:rsidTr="004A28AC">
        <w:tc>
          <w:tcPr>
            <w:tcW w:w="2756" w:type="dxa"/>
            <w:vMerge/>
          </w:tcPr>
          <w:p w:rsidR="000651D1" w:rsidRPr="000651D1" w:rsidRDefault="000651D1" w:rsidP="000651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0651D1" w:rsidRPr="000651D1" w:rsidRDefault="000651D1" w:rsidP="000651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процедур.</w:t>
            </w:r>
          </w:p>
        </w:tc>
      </w:tr>
      <w:tr w:rsidR="000651D1" w:rsidRPr="000651D1" w:rsidTr="004A28AC">
        <w:tc>
          <w:tcPr>
            <w:tcW w:w="2756" w:type="dxa"/>
            <w:vMerge w:val="restart"/>
          </w:tcPr>
          <w:p w:rsidR="000651D1" w:rsidRPr="000651D1" w:rsidRDefault="000651D1" w:rsidP="000651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943" w:type="dxa"/>
          </w:tcPr>
          <w:p w:rsidR="000651D1" w:rsidRPr="000651D1" w:rsidRDefault="000651D1" w:rsidP="000651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регулярного контроля соблюдения внутренних процедур.</w:t>
            </w:r>
          </w:p>
        </w:tc>
      </w:tr>
      <w:tr w:rsidR="000651D1" w:rsidRPr="000651D1" w:rsidTr="004A28AC">
        <w:tc>
          <w:tcPr>
            <w:tcW w:w="2756" w:type="dxa"/>
            <w:vMerge/>
          </w:tcPr>
          <w:p w:rsidR="000651D1" w:rsidRPr="000651D1" w:rsidRDefault="000651D1" w:rsidP="000651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0651D1" w:rsidRPr="000651D1" w:rsidRDefault="000651D1" w:rsidP="000651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</w:tr>
      <w:tr w:rsidR="000651D1" w:rsidRPr="000651D1" w:rsidTr="004A28AC">
        <w:tc>
          <w:tcPr>
            <w:tcW w:w="2756" w:type="dxa"/>
            <w:vMerge w:val="restart"/>
          </w:tcPr>
          <w:p w:rsidR="000651D1" w:rsidRPr="000651D1" w:rsidRDefault="000651D1" w:rsidP="000651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943" w:type="dxa"/>
          </w:tcPr>
          <w:p w:rsidR="000651D1" w:rsidRPr="000651D1" w:rsidRDefault="000651D1" w:rsidP="000651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коррупции.</w:t>
            </w:r>
          </w:p>
        </w:tc>
      </w:tr>
      <w:tr w:rsidR="000651D1" w:rsidRPr="000651D1" w:rsidTr="004A28AC">
        <w:tc>
          <w:tcPr>
            <w:tcW w:w="2756" w:type="dxa"/>
            <w:vMerge/>
          </w:tcPr>
          <w:p w:rsidR="000651D1" w:rsidRPr="000651D1" w:rsidRDefault="000651D1" w:rsidP="000651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0651D1" w:rsidRPr="000651D1" w:rsidRDefault="000651D1" w:rsidP="000651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</w:tr>
    </w:tbl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bCs/>
          <w:color w:val="000000"/>
          <w:sz w:val="28"/>
          <w:szCs w:val="28"/>
        </w:rPr>
        <w:t>9. Оценка коррупционных рисков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9.1. Целью оценки коррупционных рисков является определение конкретных процессов и видов деятельности АКГУП гостиница «Колос», при реализации которых наиболее высока вероятность совершения работниками </w:t>
      </w:r>
      <w:r w:rsidRPr="000651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АКГУП гостиница «Колос» коррупционных правонарушений, как в целях получения личной выгоды, так и в целях получения выгоды АКГУП гостиница «Колос».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9.2.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АКГУП гостиница «Колос» и рационально использовать ресурсы, направляемые на проведение работы по профилактике коррупции.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9.3. Оценка коррупционных рисков проводится как на стадии разработки антикоррупционной политики, так и после ее утверждения на регулярной основе.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>9.4. Возможные коррупционные правонарушения в АКГУП гостиница «Колос»:</w:t>
      </w:r>
    </w:p>
    <w:p w:rsid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>- при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651860" w:rsidRDefault="00651860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 реализации </w:t>
      </w:r>
      <w:r w:rsidRPr="00651860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651860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1860">
        <w:rPr>
          <w:rFonts w:ascii="Times New Roman" w:hAnsi="Times New Roman" w:cs="Times New Roman"/>
          <w:color w:val="000000"/>
          <w:sz w:val="28"/>
          <w:szCs w:val="28"/>
        </w:rPr>
        <w:t xml:space="preserve"> "О закупках товаров, работ, услуг отдельными видами юридических лиц" от 18.07.2011 N 223-ФЗ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1860" w:rsidRPr="000651D1" w:rsidRDefault="00651860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 реализации </w:t>
      </w:r>
      <w:r w:rsidRPr="00651860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651860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1860">
        <w:rPr>
          <w:rFonts w:ascii="Times New Roman" w:hAnsi="Times New Roman" w:cs="Times New Roman"/>
          <w:color w:val="000000"/>
          <w:sz w:val="28"/>
          <w:szCs w:val="28"/>
        </w:rPr>
        <w:t xml:space="preserve"> "О миграционном учете иностранных граждан и лиц без гражданства в Российской Федерации" от 18.07.2006 N 109-ФЗ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9.5 Перечень должностей, связанных с высоким коррупционным риском в Организации: </w:t>
      </w:r>
    </w:p>
    <w:p w:rsidR="006B4EA7" w:rsidRDefault="000651D1" w:rsidP="000651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>- директор;</w:t>
      </w:r>
    </w:p>
    <w:p w:rsidR="000651D1" w:rsidRPr="000651D1" w:rsidRDefault="006B4EA7" w:rsidP="000651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главный инженер;</w:t>
      </w:r>
      <w:r w:rsidR="000651D1"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51D1" w:rsidRDefault="00324FBF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главный бухгалтер;</w:t>
      </w:r>
    </w:p>
    <w:p w:rsidR="00324FBF" w:rsidRDefault="00324FBF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51860">
        <w:rPr>
          <w:rFonts w:ascii="Times New Roman" w:hAnsi="Times New Roman" w:cs="Times New Roman"/>
          <w:color w:val="000000"/>
          <w:sz w:val="28"/>
          <w:szCs w:val="28"/>
        </w:rPr>
        <w:t>юрисконсульт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1860" w:rsidRDefault="00651860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администратор;</w:t>
      </w:r>
    </w:p>
    <w:p w:rsidR="00324FBF" w:rsidRPr="000651D1" w:rsidRDefault="00324FBF" w:rsidP="0006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менеджер по снабжению.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bCs/>
          <w:color w:val="000000"/>
          <w:sz w:val="28"/>
          <w:szCs w:val="28"/>
        </w:rPr>
        <w:t>10. Ответственность сотрудников за несоблюдение требований Антикоррупционной политики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10.1. Работники Организации несут уголовную, административную, гражданско-правовую и дисциплинарную ответственность за несоблюдение антикоррупционного законодательства в соответствии с законодательством Российской Федерации.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10.2.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РФ, за совершения неправомерных действий, повлекших неисполнение возложенных на него трудовых обязанностей. 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1D1">
        <w:rPr>
          <w:rFonts w:ascii="Times New Roman" w:hAnsi="Times New Roman" w:cs="Times New Roman"/>
          <w:sz w:val="28"/>
          <w:szCs w:val="28"/>
        </w:rPr>
        <w:t xml:space="preserve">Так, согласно </w:t>
      </w:r>
      <w:hyperlink r:id="rId8" w:history="1">
        <w:r w:rsidRPr="000651D1">
          <w:rPr>
            <w:rFonts w:ascii="Times New Roman" w:hAnsi="Times New Roman" w:cs="Times New Roman"/>
            <w:sz w:val="28"/>
            <w:szCs w:val="28"/>
          </w:rPr>
          <w:t>статье 192</w:t>
        </w:r>
      </w:hyperlink>
      <w:r w:rsidRPr="000651D1">
        <w:rPr>
          <w:rFonts w:ascii="Times New Roman" w:hAnsi="Times New Roman" w:cs="Times New Roman"/>
          <w:sz w:val="28"/>
          <w:szCs w:val="28"/>
        </w:rPr>
        <w:t xml:space="preserve"> </w:t>
      </w:r>
      <w:r w:rsidRPr="000651D1">
        <w:rPr>
          <w:rFonts w:ascii="Times New Roman" w:eastAsia="Calibri" w:hAnsi="Times New Roman" w:cs="Times New Roman"/>
          <w:sz w:val="28"/>
          <w:szCs w:val="28"/>
        </w:rPr>
        <w:t xml:space="preserve">Трудового кодекса </w:t>
      </w:r>
      <w:r w:rsidRPr="000651D1">
        <w:rPr>
          <w:rFonts w:ascii="Times New Roman" w:hAnsi="Times New Roman" w:cs="Times New Roman"/>
          <w:sz w:val="28"/>
          <w:szCs w:val="28"/>
        </w:rPr>
        <w:t xml:space="preserve">РФ к дисциплинарным взысканиям, в частности, относится увольнение работника по основаниям, предусмотренным </w:t>
      </w:r>
      <w:hyperlink r:id="rId9" w:history="1">
        <w:r w:rsidRPr="000651D1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0651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651D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651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651D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651D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Pr="000651D1">
          <w:rPr>
            <w:rFonts w:ascii="Times New Roman" w:hAnsi="Times New Roman" w:cs="Times New Roman"/>
            <w:sz w:val="28"/>
            <w:szCs w:val="28"/>
          </w:rPr>
          <w:t>10 части первой статьи 81</w:t>
        </w:r>
      </w:hyperlink>
      <w:r w:rsidRPr="000651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0651D1">
          <w:rPr>
            <w:rFonts w:ascii="Times New Roman" w:hAnsi="Times New Roman" w:cs="Times New Roman"/>
            <w:sz w:val="28"/>
            <w:szCs w:val="28"/>
          </w:rPr>
          <w:t>пунктом 1 статьи 336</w:t>
        </w:r>
      </w:hyperlink>
      <w:r w:rsidRPr="000651D1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4" w:history="1">
        <w:r w:rsidRPr="000651D1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0651D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5" w:history="1">
        <w:r w:rsidRPr="000651D1">
          <w:rPr>
            <w:rFonts w:ascii="Times New Roman" w:hAnsi="Times New Roman" w:cs="Times New Roman"/>
            <w:sz w:val="28"/>
            <w:szCs w:val="28"/>
          </w:rPr>
          <w:t>7.1 части первой статьи 81</w:t>
        </w:r>
      </w:hyperlink>
      <w:r w:rsidRPr="000651D1">
        <w:rPr>
          <w:rFonts w:ascii="Times New Roman" w:hAnsi="Times New Roman" w:cs="Times New Roman"/>
          <w:sz w:val="28"/>
          <w:szCs w:val="28"/>
        </w:rPr>
        <w:t xml:space="preserve"> </w:t>
      </w:r>
      <w:r w:rsidRPr="000651D1">
        <w:rPr>
          <w:rFonts w:ascii="Times New Roman" w:eastAsia="Calibri" w:hAnsi="Times New Roman" w:cs="Times New Roman"/>
          <w:sz w:val="28"/>
          <w:szCs w:val="28"/>
        </w:rPr>
        <w:t xml:space="preserve">Трудового кодекса </w:t>
      </w:r>
      <w:r w:rsidRPr="000651D1">
        <w:rPr>
          <w:rFonts w:ascii="Times New Roman" w:hAnsi="Times New Roman" w:cs="Times New Roman"/>
          <w:sz w:val="28"/>
          <w:szCs w:val="28"/>
        </w:rPr>
        <w:t>РФ в случаях, когда виновные действия, дающие основания для утраты доверия, совершены работником по месту работы</w:t>
      </w:r>
      <w:proofErr w:type="gramEnd"/>
      <w:r w:rsidRPr="000651D1">
        <w:rPr>
          <w:rFonts w:ascii="Times New Roman" w:hAnsi="Times New Roman" w:cs="Times New Roman"/>
          <w:sz w:val="28"/>
          <w:szCs w:val="28"/>
        </w:rPr>
        <w:t xml:space="preserve"> и в связи с исполнением им трудовых </w:t>
      </w:r>
      <w:r w:rsidRPr="000651D1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обязанностей. Трудовой </w:t>
      </w:r>
      <w:proofErr w:type="gramStart"/>
      <w:r w:rsidRPr="000651D1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0651D1">
        <w:rPr>
          <w:rFonts w:ascii="Times New Roman" w:hAnsi="Times New Roman" w:cs="Times New Roman"/>
          <w:sz w:val="28"/>
          <w:szCs w:val="28"/>
        </w:rPr>
        <w:t xml:space="preserve"> может быть расторгнут работодателем, в том числе в следующих случаях: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51D1">
        <w:rPr>
          <w:rFonts w:ascii="Times New Roman" w:hAnsi="Times New Roman" w:cs="Times New Roman"/>
          <w:sz w:val="28"/>
          <w:szCs w:val="28"/>
        </w:rPr>
        <w:t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6" w:history="1">
        <w:r w:rsidRPr="000651D1">
          <w:rPr>
            <w:rFonts w:ascii="Times New Roman" w:hAnsi="Times New Roman" w:cs="Times New Roman"/>
            <w:sz w:val="28"/>
            <w:szCs w:val="28"/>
          </w:rPr>
          <w:t>подпункт «</w:t>
        </w:r>
        <w:proofErr w:type="gramStart"/>
        <w:r w:rsidRPr="000651D1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0651D1">
          <w:rPr>
            <w:rFonts w:ascii="Times New Roman" w:hAnsi="Times New Roman" w:cs="Times New Roman"/>
            <w:sz w:val="28"/>
            <w:szCs w:val="28"/>
          </w:rPr>
          <w:t xml:space="preserve">» </w:t>
        </w:r>
        <w:proofErr w:type="gramStart"/>
        <w:r w:rsidRPr="000651D1">
          <w:rPr>
            <w:rFonts w:ascii="Times New Roman" w:hAnsi="Times New Roman" w:cs="Times New Roman"/>
            <w:sz w:val="28"/>
            <w:szCs w:val="28"/>
          </w:rPr>
          <w:t>пункта</w:t>
        </w:r>
        <w:proofErr w:type="gramEnd"/>
        <w:r w:rsidRPr="000651D1">
          <w:rPr>
            <w:rFonts w:ascii="Times New Roman" w:hAnsi="Times New Roman" w:cs="Times New Roman"/>
            <w:sz w:val="28"/>
            <w:szCs w:val="28"/>
          </w:rPr>
          <w:t xml:space="preserve"> 6 части 1 статьи 81</w:t>
        </w:r>
      </w:hyperlink>
      <w:r w:rsidRPr="000651D1">
        <w:rPr>
          <w:rFonts w:ascii="Times New Roman" w:hAnsi="Times New Roman" w:cs="Times New Roman"/>
          <w:sz w:val="28"/>
          <w:szCs w:val="28"/>
        </w:rPr>
        <w:t xml:space="preserve"> </w:t>
      </w:r>
      <w:r w:rsidRPr="000651D1">
        <w:rPr>
          <w:rFonts w:ascii="Times New Roman" w:eastAsia="Calibri" w:hAnsi="Times New Roman" w:cs="Times New Roman"/>
          <w:sz w:val="28"/>
          <w:szCs w:val="28"/>
        </w:rPr>
        <w:t xml:space="preserve">Трудового кодекса </w:t>
      </w:r>
      <w:r w:rsidRPr="000651D1">
        <w:rPr>
          <w:rFonts w:ascii="Times New Roman" w:hAnsi="Times New Roman" w:cs="Times New Roman"/>
          <w:sz w:val="28"/>
          <w:szCs w:val="28"/>
        </w:rPr>
        <w:t>РФ);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51D1">
        <w:rPr>
          <w:rFonts w:ascii="Times New Roman" w:hAnsi="Times New Roman" w:cs="Times New Roman"/>
          <w:sz w:val="28"/>
          <w:szCs w:val="28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7" w:history="1">
        <w:r w:rsidRPr="000651D1">
          <w:rPr>
            <w:rFonts w:ascii="Times New Roman" w:hAnsi="Times New Roman" w:cs="Times New Roman"/>
            <w:sz w:val="28"/>
            <w:szCs w:val="28"/>
          </w:rPr>
          <w:t>пункт 7 части первой статьи 81</w:t>
        </w:r>
      </w:hyperlink>
      <w:r w:rsidRPr="000651D1">
        <w:rPr>
          <w:rFonts w:ascii="Times New Roman" w:hAnsi="Times New Roman" w:cs="Times New Roman"/>
          <w:sz w:val="28"/>
          <w:szCs w:val="28"/>
        </w:rPr>
        <w:t xml:space="preserve"> </w:t>
      </w:r>
      <w:r w:rsidRPr="000651D1">
        <w:rPr>
          <w:rFonts w:ascii="Times New Roman" w:eastAsia="Calibri" w:hAnsi="Times New Roman" w:cs="Times New Roman"/>
          <w:sz w:val="28"/>
          <w:szCs w:val="28"/>
        </w:rPr>
        <w:t xml:space="preserve">Трудового кодекса </w:t>
      </w:r>
      <w:r w:rsidRPr="000651D1">
        <w:rPr>
          <w:rFonts w:ascii="Times New Roman" w:hAnsi="Times New Roman" w:cs="Times New Roman"/>
          <w:sz w:val="28"/>
          <w:szCs w:val="28"/>
        </w:rPr>
        <w:t>РФ);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51D1">
        <w:rPr>
          <w:rFonts w:ascii="Times New Roman" w:hAnsi="Times New Roman" w:cs="Times New Roman"/>
          <w:sz w:val="28"/>
          <w:szCs w:val="28"/>
        </w:rPr>
        <w:t>-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</w:t>
      </w:r>
      <w:hyperlink r:id="rId18" w:history="1">
        <w:r w:rsidRPr="000651D1">
          <w:rPr>
            <w:rFonts w:ascii="Times New Roman" w:hAnsi="Times New Roman" w:cs="Times New Roman"/>
            <w:sz w:val="28"/>
            <w:szCs w:val="28"/>
          </w:rPr>
          <w:t>пункт 9 части первой статьи 81</w:t>
        </w:r>
      </w:hyperlink>
      <w:r w:rsidRPr="000651D1">
        <w:rPr>
          <w:rFonts w:ascii="Times New Roman" w:hAnsi="Times New Roman" w:cs="Times New Roman"/>
          <w:sz w:val="28"/>
          <w:szCs w:val="28"/>
        </w:rPr>
        <w:t xml:space="preserve"> </w:t>
      </w:r>
      <w:r w:rsidRPr="000651D1">
        <w:rPr>
          <w:rFonts w:ascii="Times New Roman" w:eastAsia="Calibri" w:hAnsi="Times New Roman" w:cs="Times New Roman"/>
          <w:sz w:val="28"/>
          <w:szCs w:val="28"/>
        </w:rPr>
        <w:t xml:space="preserve">Трудового кодекса </w:t>
      </w:r>
      <w:r w:rsidRPr="000651D1">
        <w:rPr>
          <w:rFonts w:ascii="Times New Roman" w:hAnsi="Times New Roman" w:cs="Times New Roman"/>
          <w:sz w:val="28"/>
          <w:szCs w:val="28"/>
        </w:rPr>
        <w:t>РФ);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51D1">
        <w:rPr>
          <w:rFonts w:ascii="Times New Roman" w:hAnsi="Times New Roman" w:cs="Times New Roman"/>
          <w:sz w:val="28"/>
          <w:szCs w:val="28"/>
        </w:rPr>
        <w:t>- однократного грубого нарушения руководителем организации (филиала, представительства), его заместителями своих трудовых обязанностей (</w:t>
      </w:r>
      <w:hyperlink r:id="rId19" w:history="1">
        <w:r w:rsidRPr="000651D1">
          <w:rPr>
            <w:rFonts w:ascii="Times New Roman" w:hAnsi="Times New Roman" w:cs="Times New Roman"/>
            <w:sz w:val="28"/>
            <w:szCs w:val="28"/>
          </w:rPr>
          <w:t>пункт 10 части первой статьи 81</w:t>
        </w:r>
      </w:hyperlink>
      <w:r w:rsidRPr="000651D1">
        <w:rPr>
          <w:rFonts w:ascii="Times New Roman" w:hAnsi="Times New Roman" w:cs="Times New Roman"/>
          <w:sz w:val="28"/>
          <w:szCs w:val="28"/>
        </w:rPr>
        <w:t xml:space="preserve"> </w:t>
      </w:r>
      <w:r w:rsidRPr="000651D1">
        <w:rPr>
          <w:rFonts w:ascii="Times New Roman" w:eastAsia="Calibri" w:hAnsi="Times New Roman" w:cs="Times New Roman"/>
          <w:sz w:val="28"/>
          <w:szCs w:val="28"/>
        </w:rPr>
        <w:t xml:space="preserve">Трудового кодекса </w:t>
      </w:r>
      <w:r w:rsidRPr="000651D1">
        <w:rPr>
          <w:rFonts w:ascii="Times New Roman" w:hAnsi="Times New Roman" w:cs="Times New Roman"/>
          <w:sz w:val="28"/>
          <w:szCs w:val="28"/>
        </w:rPr>
        <w:t>РФ).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1D1">
        <w:rPr>
          <w:rFonts w:ascii="Times New Roman" w:hAnsi="Times New Roman" w:cs="Times New Roman"/>
          <w:bCs/>
          <w:sz w:val="28"/>
          <w:szCs w:val="28"/>
        </w:rPr>
        <w:t>11. Порядок пересмотра и внесения изменений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bCs/>
          <w:color w:val="000000"/>
          <w:sz w:val="28"/>
          <w:szCs w:val="28"/>
        </w:rPr>
        <w:t>в Антикоррупционную политику АКГУП гостиница «Колос».</w:t>
      </w: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1D1" w:rsidRPr="000651D1" w:rsidRDefault="000651D1" w:rsidP="0006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1D1">
        <w:rPr>
          <w:rFonts w:ascii="Times New Roman" w:hAnsi="Times New Roman" w:cs="Times New Roman"/>
          <w:color w:val="000000"/>
          <w:sz w:val="28"/>
          <w:szCs w:val="28"/>
        </w:rPr>
        <w:t xml:space="preserve">11.1. Антикоррупционная политика Организации может быть пересмотрена, в неё могут быть внесены изменения в случае изменения законодательства РФ. </w:t>
      </w:r>
    </w:p>
    <w:p w:rsidR="000651D1" w:rsidRDefault="000651D1" w:rsidP="00D3729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51D1" w:rsidRDefault="000651D1" w:rsidP="00D3729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51D1" w:rsidRDefault="000651D1" w:rsidP="00D3729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51D1" w:rsidRDefault="000651D1" w:rsidP="00D3729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51D1" w:rsidRDefault="000651D1" w:rsidP="00D3729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51D1" w:rsidRDefault="000651D1" w:rsidP="00D3729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51D1" w:rsidRDefault="000651D1" w:rsidP="00D3729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32E20" w:rsidRPr="00032E20" w:rsidRDefault="00032E20" w:rsidP="00032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032E20" w:rsidRPr="00032E20" w:rsidSect="00C63E2E">
      <w:headerReference w:type="default" r:id="rId20"/>
      <w:headerReference w:type="first" r:id="rId21"/>
      <w:pgSz w:w="11906" w:h="16838"/>
      <w:pgMar w:top="1134" w:right="850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B3" w:rsidRDefault="007C7AB3" w:rsidP="004144E0">
      <w:pPr>
        <w:spacing w:after="0" w:line="240" w:lineRule="auto"/>
      </w:pPr>
      <w:r>
        <w:separator/>
      </w:r>
    </w:p>
  </w:endnote>
  <w:endnote w:type="continuationSeparator" w:id="0">
    <w:p w:rsidR="007C7AB3" w:rsidRDefault="007C7AB3" w:rsidP="0041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B3" w:rsidRDefault="007C7AB3" w:rsidP="004144E0">
      <w:pPr>
        <w:spacing w:after="0" w:line="240" w:lineRule="auto"/>
      </w:pPr>
      <w:r>
        <w:separator/>
      </w:r>
    </w:p>
  </w:footnote>
  <w:footnote w:type="continuationSeparator" w:id="0">
    <w:p w:rsidR="007C7AB3" w:rsidRDefault="007C7AB3" w:rsidP="0041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749671"/>
      <w:docPartObj>
        <w:docPartGallery w:val="Page Numbers (Top of Page)"/>
        <w:docPartUnique/>
      </w:docPartObj>
    </w:sdtPr>
    <w:sdtEndPr/>
    <w:sdtContent>
      <w:p w:rsidR="006215A7" w:rsidRDefault="006215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860">
          <w:rPr>
            <w:noProof/>
          </w:rPr>
          <w:t>10</w:t>
        </w:r>
        <w:r>
          <w:fldChar w:fldCharType="end"/>
        </w:r>
      </w:p>
    </w:sdtContent>
  </w:sdt>
  <w:p w:rsidR="006215A7" w:rsidRDefault="006215A7" w:rsidP="006215A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A7" w:rsidRDefault="00F93FDF" w:rsidP="00F93FDF">
    <w:pPr>
      <w:pStyle w:val="a3"/>
      <w:jc w:val="right"/>
      <w:rPr>
        <w:rFonts w:ascii="Times New Roman" w:hAnsi="Times New Roman" w:cs="Times New Roman"/>
        <w:sz w:val="18"/>
        <w:szCs w:val="18"/>
      </w:rPr>
    </w:pPr>
    <w:r w:rsidRPr="00F93FDF">
      <w:rPr>
        <w:rFonts w:ascii="Times New Roman" w:hAnsi="Times New Roman" w:cs="Times New Roman"/>
        <w:sz w:val="18"/>
        <w:szCs w:val="18"/>
      </w:rPr>
      <w:t>Приложение № 1</w:t>
    </w:r>
  </w:p>
  <w:p w:rsidR="00F93FDF" w:rsidRDefault="00F93FDF" w:rsidP="00F93FDF">
    <w:pPr>
      <w:pStyle w:val="a3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к приказу № 3</w:t>
    </w:r>
    <w:r w:rsidR="000651D1">
      <w:rPr>
        <w:rFonts w:ascii="Times New Roman" w:hAnsi="Times New Roman" w:cs="Times New Roman"/>
        <w:sz w:val="18"/>
        <w:szCs w:val="18"/>
      </w:rPr>
      <w:t>84</w:t>
    </w:r>
    <w:r>
      <w:rPr>
        <w:rFonts w:ascii="Times New Roman" w:hAnsi="Times New Roman" w:cs="Times New Roman"/>
        <w:sz w:val="18"/>
        <w:szCs w:val="18"/>
      </w:rPr>
      <w:t xml:space="preserve">-ОД </w:t>
    </w:r>
  </w:p>
  <w:p w:rsidR="00F93FDF" w:rsidRPr="00F93FDF" w:rsidRDefault="00E931A6" w:rsidP="00F93FDF">
    <w:pPr>
      <w:pStyle w:val="a3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от </w:t>
    </w:r>
    <w:r w:rsidR="000651D1">
      <w:rPr>
        <w:rFonts w:ascii="Times New Roman" w:hAnsi="Times New Roman" w:cs="Times New Roman"/>
        <w:sz w:val="18"/>
        <w:szCs w:val="18"/>
      </w:rPr>
      <w:t>11</w:t>
    </w:r>
    <w:r w:rsidR="00F93FDF">
      <w:rPr>
        <w:rFonts w:ascii="Times New Roman" w:hAnsi="Times New Roman" w:cs="Times New Roman"/>
        <w:sz w:val="18"/>
        <w:szCs w:val="18"/>
      </w:rPr>
      <w:t>.</w:t>
    </w:r>
    <w:r w:rsidR="000651D1">
      <w:rPr>
        <w:rFonts w:ascii="Times New Roman" w:hAnsi="Times New Roman" w:cs="Times New Roman"/>
        <w:sz w:val="18"/>
        <w:szCs w:val="18"/>
      </w:rPr>
      <w:t>1</w:t>
    </w:r>
    <w:r w:rsidR="00F93FDF">
      <w:rPr>
        <w:rFonts w:ascii="Times New Roman" w:hAnsi="Times New Roman" w:cs="Times New Roman"/>
        <w:sz w:val="18"/>
        <w:szCs w:val="18"/>
      </w:rPr>
      <w:t>1.2019</w:t>
    </w:r>
  </w:p>
  <w:p w:rsidR="006215A7" w:rsidRDefault="006215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3E0"/>
    <w:multiLevelType w:val="multilevel"/>
    <w:tmpl w:val="0CAEE9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833F9A"/>
    <w:multiLevelType w:val="hybridMultilevel"/>
    <w:tmpl w:val="814EF0A2"/>
    <w:lvl w:ilvl="0" w:tplc="50CAB5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708D12CB"/>
    <w:multiLevelType w:val="hybridMultilevel"/>
    <w:tmpl w:val="545A916E"/>
    <w:lvl w:ilvl="0" w:tplc="50CAB5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2F"/>
    <w:rsid w:val="00032E20"/>
    <w:rsid w:val="000651D1"/>
    <w:rsid w:val="001D762F"/>
    <w:rsid w:val="00272691"/>
    <w:rsid w:val="00324FBF"/>
    <w:rsid w:val="003E6D34"/>
    <w:rsid w:val="004144E0"/>
    <w:rsid w:val="006215A7"/>
    <w:rsid w:val="00651860"/>
    <w:rsid w:val="006B4EA7"/>
    <w:rsid w:val="007A2F4F"/>
    <w:rsid w:val="007C7AB3"/>
    <w:rsid w:val="008578E4"/>
    <w:rsid w:val="008608DF"/>
    <w:rsid w:val="008A06C1"/>
    <w:rsid w:val="008D7A2A"/>
    <w:rsid w:val="009D61DA"/>
    <w:rsid w:val="00AD296F"/>
    <w:rsid w:val="00C63E2E"/>
    <w:rsid w:val="00D37291"/>
    <w:rsid w:val="00D42A8C"/>
    <w:rsid w:val="00E02523"/>
    <w:rsid w:val="00E83B29"/>
    <w:rsid w:val="00E931A6"/>
    <w:rsid w:val="00F60B23"/>
    <w:rsid w:val="00F931FA"/>
    <w:rsid w:val="00F9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E0"/>
  </w:style>
  <w:style w:type="paragraph" w:customStyle="1" w:styleId="ConsPlusNormal">
    <w:name w:val="ConsPlusNormal"/>
    <w:rsid w:val="00414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E0"/>
  </w:style>
  <w:style w:type="paragraph" w:styleId="a7">
    <w:name w:val="Balloon Text"/>
    <w:basedOn w:val="a"/>
    <w:link w:val="a8"/>
    <w:uiPriority w:val="99"/>
    <w:semiHidden/>
    <w:unhideWhenUsed/>
    <w:rsid w:val="006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E0"/>
  </w:style>
  <w:style w:type="paragraph" w:customStyle="1" w:styleId="ConsPlusNormal">
    <w:name w:val="ConsPlusNormal"/>
    <w:rsid w:val="00414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E0"/>
  </w:style>
  <w:style w:type="paragraph" w:styleId="a7">
    <w:name w:val="Balloon Text"/>
    <w:basedOn w:val="a"/>
    <w:link w:val="a8"/>
    <w:uiPriority w:val="99"/>
    <w:semiHidden/>
    <w:unhideWhenUsed/>
    <w:rsid w:val="006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FD13FDBECC9AE4D78DFB01AB9AEAB437F2D563A5714D83EE610B33E2874BC9DA8728A1ABFCFE2F49FE74780AFA2DACC8D569BC1382C9E2576L" TargetMode="External"/><Relationship Id="rId13" Type="http://schemas.openxmlformats.org/officeDocument/2006/relationships/hyperlink" Target="consultantplus://offline/ref=C08FD13FDBECC9AE4D78DFB01AB9AEAB437F2D563A5714D83EE610B33E2874BC9DA8728A13B6C6E1A3C5F743C9FBA7C5C5934999DF3B2275L" TargetMode="External"/><Relationship Id="rId18" Type="http://schemas.openxmlformats.org/officeDocument/2006/relationships/hyperlink" Target="consultantplus://offline/ref=C08FD13FDBECC9AE4D78DFB01AB9AEAB437F2D563A5714D83EE610B33E2874BC9DA8728A1ABEC8EAF49FE74780AFA2DACC8D569BC1382C9E2576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8FD13FDBECC9AE4D78DFB01AB9AEAB437F2D563A5714D83EE610B33E2874BC9DA8728A1ABEC8EAF39FE74780AFA2DACC8D569BC1382C9E2576L" TargetMode="External"/><Relationship Id="rId17" Type="http://schemas.openxmlformats.org/officeDocument/2006/relationships/hyperlink" Target="consultantplus://offline/ref=C08FD13FDBECC9AE4D78DFB01AB9AEAB437F2D563A5714D83EE610B33E2874BC9DA8728A1ABEC8EAF69FE74780AFA2DACC8D569BC1382C9E257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8FD13FDBECC9AE4D78DFB01AB9AEAB437F2D563A5714D83EE610B33E2874BC9DA8728E1ABFC5BEA6D0E61BC5F2B1DAC48D559BDE2373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8FD13FDBECC9AE4D78DFB01AB9AEAB437F2D563A5714D83EE610B33E2874BC9DA8728A1ABEC8EAF49FE74780AFA2DACC8D569BC1382C9E257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8FD13FDBECC9AE4D78DFB01AB9AEAB437F2D563A5714D83EE610B33E2874BC9DA8728A12B6CDE1A3C5F743C9FBA7C5C5934999DF3B2275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08FD13FDBECC9AE4D78DFB01AB9AEAB437F2D563A5714D83EE610B33E2874BC9DA8728A1ABECBE3F29FE74780AFA2DACC8D569BC1382C9E2576L" TargetMode="External"/><Relationship Id="rId19" Type="http://schemas.openxmlformats.org/officeDocument/2006/relationships/hyperlink" Target="consultantplus://offline/ref=C08FD13FDBECC9AE4D78DFB01AB9AEAB437F2D563A5714D83EE610B33E2874BC9DA8728A1ABEC8EAF39FE74780AFA2DACC8D569BC1382C9E257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8FD13FDBECC9AE4D78DFB01AB9AEAB437F2D563A5714D83EE610B33E2874BC9DA8728A1ABECBE3F39FE74780AFA2DACC8D569BC1382C9E2576L" TargetMode="External"/><Relationship Id="rId14" Type="http://schemas.openxmlformats.org/officeDocument/2006/relationships/hyperlink" Target="consultantplus://offline/ref=C08FD13FDBECC9AE4D78DFB01AB9AEAB437F2D563A5714D83EE610B33E2874BC9DA8728A1ABEC8EAF69FE74780AFA2DACC8D569BC1382C9E2576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kolos-12</cp:lastModifiedBy>
  <cp:revision>5</cp:revision>
  <cp:lastPrinted>2019-11-13T05:11:00Z</cp:lastPrinted>
  <dcterms:created xsi:type="dcterms:W3CDTF">2019-11-11T06:54:00Z</dcterms:created>
  <dcterms:modified xsi:type="dcterms:W3CDTF">2019-11-15T06:41:00Z</dcterms:modified>
</cp:coreProperties>
</file>